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675726" w14:textId="77777777" w:rsidR="0007382F" w:rsidRDefault="0007382F" w:rsidP="0007382F">
      <w:pPr>
        <w:pStyle w:val="ABOE"/>
      </w:pPr>
    </w:p>
    <w:p w14:paraId="0D873329" w14:textId="77777777" w:rsidR="0007382F" w:rsidRDefault="0007382F" w:rsidP="0007382F">
      <w:pPr>
        <w:pStyle w:val="ABOE"/>
      </w:pPr>
    </w:p>
    <w:p w14:paraId="16C2642B" w14:textId="77777777" w:rsidR="0007382F" w:rsidRPr="00294F69" w:rsidRDefault="0007382F" w:rsidP="0007382F">
      <w:pPr>
        <w:pStyle w:val="ABOEHoofdtitel"/>
      </w:pPr>
      <w:r w:rsidRPr="00294F69">
        <w:t xml:space="preserve">Archeologische evaluatie van het bodemarchief </w:t>
      </w:r>
      <w:r>
        <w:t xml:space="preserve">van de </w:t>
      </w:r>
      <w:proofErr w:type="spellStart"/>
      <w:r>
        <w:t>Runksterkiezel</w:t>
      </w:r>
      <w:proofErr w:type="spellEnd"/>
      <w:r>
        <w:t xml:space="preserve"> en omgeving te Hasselt (Limburg) (22515V)</w:t>
      </w:r>
    </w:p>
    <w:p w14:paraId="3A8988E8" w14:textId="77777777" w:rsidR="0007382F" w:rsidRDefault="0007382F" w:rsidP="0007382F">
      <w:pPr>
        <w:pStyle w:val="ABOEHoofdtitel"/>
      </w:pPr>
    </w:p>
    <w:p w14:paraId="49560A77" w14:textId="77777777" w:rsidR="0007382F" w:rsidRDefault="0007382F" w:rsidP="0007382F">
      <w:pPr>
        <w:pStyle w:val="ABOESubtitel"/>
      </w:pPr>
      <w:r>
        <w:t xml:space="preserve">Programma van maatregelen </w:t>
      </w:r>
    </w:p>
    <w:p w14:paraId="04DC5D70" w14:textId="77777777" w:rsidR="0007382F" w:rsidRDefault="0007382F" w:rsidP="0007382F">
      <w:pPr>
        <w:pStyle w:val="ABOE"/>
      </w:pPr>
    </w:p>
    <w:p w14:paraId="14F93BE0" w14:textId="77777777" w:rsidR="0007382F" w:rsidRDefault="0007382F" w:rsidP="0007382F">
      <w:pPr>
        <w:pStyle w:val="ABOE"/>
      </w:pPr>
    </w:p>
    <w:p w14:paraId="387ABDF8" w14:textId="77777777" w:rsidR="0007382F" w:rsidRDefault="0007382F" w:rsidP="0007382F">
      <w:pPr>
        <w:pStyle w:val="ABOE"/>
      </w:pPr>
      <w:r>
        <w:rPr>
          <w:noProof/>
          <w:lang w:eastAsia="nl-BE"/>
        </w:rPr>
        <mc:AlternateContent>
          <mc:Choice Requires="wps">
            <w:drawing>
              <wp:anchor distT="0" distB="0" distL="114300" distR="114300" simplePos="0" relativeHeight="251659264" behindDoc="0" locked="0" layoutInCell="1" allowOverlap="1" wp14:anchorId="51DE3AC8" wp14:editId="5581DBA7">
                <wp:simplePos x="0" y="0"/>
                <wp:positionH relativeFrom="column">
                  <wp:posOffset>235585</wp:posOffset>
                </wp:positionH>
                <wp:positionV relativeFrom="paragraph">
                  <wp:posOffset>88266</wp:posOffset>
                </wp:positionV>
                <wp:extent cx="1053461" cy="1058546"/>
                <wp:effectExtent l="16508" t="2542" r="10796" b="10797"/>
                <wp:wrapNone/>
                <wp:docPr id="2" name="Afgeschuind enkele hoek rechthoek 17"/>
                <wp:cNvGraphicFramePr/>
                <a:graphic xmlns:a="http://schemas.openxmlformats.org/drawingml/2006/main">
                  <a:graphicData uri="http://schemas.microsoft.com/office/word/2010/wordprocessingShape">
                    <wps:wsp>
                      <wps:cNvSpPr/>
                      <wps:spPr>
                        <a:xfrm rot="16200004">
                          <a:off x="0" y="0"/>
                          <a:ext cx="1053461" cy="1058546"/>
                        </a:xfrm>
                        <a:custGeom>
                          <a:avLst>
                            <a:gd name="f5" fmla="val 50000"/>
                          </a:avLst>
                          <a:gdLst>
                            <a:gd name="f1" fmla="val w"/>
                            <a:gd name="f2" fmla="val h"/>
                            <a:gd name="f3" fmla="val ss"/>
                            <a:gd name="f4" fmla="val 0"/>
                            <a:gd name="f5" fmla="val 50000"/>
                            <a:gd name="f6" fmla="abs f1"/>
                            <a:gd name="f7" fmla="abs f2"/>
                            <a:gd name="f8" fmla="abs f3"/>
                            <a:gd name="f9" fmla="val f4"/>
                            <a:gd name="f10" fmla="val f5"/>
                            <a:gd name="f11" fmla="?: f6 f1 1"/>
                            <a:gd name="f12" fmla="?: f7 f2 1"/>
                            <a:gd name="f13" fmla="?: f8 f3 1"/>
                            <a:gd name="f14" fmla="*/ f11 1 21600"/>
                            <a:gd name="f15" fmla="*/ f12 1 21600"/>
                            <a:gd name="f16" fmla="*/ 21600 f11 1"/>
                            <a:gd name="f17" fmla="*/ 21600 f12 1"/>
                            <a:gd name="f18" fmla="min f15 f14"/>
                            <a:gd name="f19" fmla="*/ f16 1 f13"/>
                            <a:gd name="f20" fmla="*/ f17 1 f13"/>
                            <a:gd name="f21" fmla="val f19"/>
                            <a:gd name="f22" fmla="val f20"/>
                            <a:gd name="f23" fmla="*/ f9 f18 1"/>
                            <a:gd name="f24" fmla="+- f22 0 f9"/>
                            <a:gd name="f25" fmla="+- f21 0 f9"/>
                            <a:gd name="f26" fmla="*/ f22 f18 1"/>
                            <a:gd name="f27" fmla="*/ f21 f18 1"/>
                            <a:gd name="f28" fmla="min f25 f24"/>
                            <a:gd name="f29" fmla="*/ f28 f10 1"/>
                            <a:gd name="f30" fmla="*/ f29 1 100000"/>
                            <a:gd name="f31" fmla="+- f21 0 f30"/>
                            <a:gd name="f32" fmla="*/ f30 1 2"/>
                            <a:gd name="f33" fmla="*/ f30 f18 1"/>
                            <a:gd name="f34" fmla="+- f31 f21 0"/>
                            <a:gd name="f35" fmla="*/ f32 f18 1"/>
                            <a:gd name="f36" fmla="*/ f31 f18 1"/>
                            <a:gd name="f37" fmla="*/ f34 1 2"/>
                            <a:gd name="f38" fmla="*/ f37 f18 1"/>
                          </a:gdLst>
                          <a:ahLst/>
                          <a:cxnLst>
                            <a:cxn ang="3cd4">
                              <a:pos x="hc" y="t"/>
                            </a:cxn>
                            <a:cxn ang="0">
                              <a:pos x="r" y="vc"/>
                            </a:cxn>
                            <a:cxn ang="cd4">
                              <a:pos x="hc" y="b"/>
                            </a:cxn>
                            <a:cxn ang="cd2">
                              <a:pos x="l" y="vc"/>
                            </a:cxn>
                          </a:cxnLst>
                          <a:rect l="f23" t="f35" r="f38" b="f26"/>
                          <a:pathLst>
                            <a:path>
                              <a:moveTo>
                                <a:pt x="f23" y="f23"/>
                              </a:moveTo>
                              <a:lnTo>
                                <a:pt x="f36" y="f23"/>
                              </a:lnTo>
                              <a:lnTo>
                                <a:pt x="f27" y="f33"/>
                              </a:lnTo>
                              <a:lnTo>
                                <a:pt x="f27" y="f26"/>
                              </a:lnTo>
                              <a:lnTo>
                                <a:pt x="f23" y="f26"/>
                              </a:lnTo>
                              <a:close/>
                            </a:path>
                          </a:pathLst>
                        </a:custGeom>
                        <a:solidFill>
                          <a:srgbClr val="69A12B"/>
                        </a:solidFill>
                        <a:ln cap="flat">
                          <a:noFill/>
                          <a:prstDash val="solid"/>
                        </a:ln>
                      </wps:spPr>
                      <wps:bodyPr lIns="0" tIns="0" rIns="0" bIns="0"/>
                    </wps:wsp>
                  </a:graphicData>
                </a:graphic>
              </wp:anchor>
            </w:drawing>
          </mc:Choice>
          <mc:Fallback>
            <w:pict>
              <v:shape w14:anchorId="58543BFF" id="Afgeschuind enkele hoek rechthoek 17" o:spid="_x0000_s1026" style="position:absolute;margin-left:18.55pt;margin-top:6.95pt;width:82.95pt;height:83.35pt;rotation:-5898236fd;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1053461,1058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" path="m,l526731,r526730,526731l1053461,1058546,,1058546,,xe" fillcolor="#69a12b" stroked="f">
                <v:path arrowok="t" o:connecttype="custom" o:connectlocs="526731,0;1053461,529273;526731,1058546;0,529273" o:connectangles="270,0,90,180" textboxrect="0,263365,790096,1058546"/>
              </v:shape>
            </w:pict>
          </mc:Fallback>
        </mc:AlternateContent>
      </w:r>
      <w:r>
        <w:rPr>
          <w:noProof/>
          <w:lang w:eastAsia="nl-BE"/>
        </w:rPr>
        <w:drawing>
          <wp:anchor distT="0" distB="0" distL="114300" distR="114300" simplePos="0" relativeHeight="251663360" behindDoc="0" locked="0" layoutInCell="1" allowOverlap="1" wp14:anchorId="71D47D11" wp14:editId="7FCEE87D">
            <wp:simplePos x="0" y="0"/>
            <wp:positionH relativeFrom="column">
              <wp:posOffset>2739268</wp:posOffset>
            </wp:positionH>
            <wp:positionV relativeFrom="paragraph">
              <wp:posOffset>99697</wp:posOffset>
            </wp:positionV>
            <wp:extent cx="1152528" cy="1043129"/>
            <wp:effectExtent l="0" t="0" r="9522" b="4621"/>
            <wp:wrapNone/>
            <wp:docPr id="3" name="Afbeelding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l="3510" r="13663"/>
                    <a:stretch>
                      <a:fillRect/>
                    </a:stretch>
                  </pic:blipFill>
                  <pic:spPr>
                    <a:xfrm>
                      <a:off x="0" y="0"/>
                      <a:ext cx="1152528" cy="1043129"/>
                    </a:xfrm>
                    <a:prstGeom prst="rect">
                      <a:avLst/>
                    </a:prstGeom>
                    <a:noFill/>
                    <a:ln>
                      <a:noFill/>
                      <a:prstDash/>
                    </a:ln>
                  </pic:spPr>
                </pic:pic>
              </a:graphicData>
            </a:graphic>
          </wp:anchor>
        </w:drawing>
      </w:r>
      <w:r>
        <w:rPr>
          <w:noProof/>
          <w:lang w:eastAsia="nl-BE"/>
        </w:rPr>
        <w:drawing>
          <wp:anchor distT="0" distB="0" distL="114300" distR="114300" simplePos="0" relativeHeight="251664384" behindDoc="0" locked="0" layoutInCell="1" allowOverlap="1" wp14:anchorId="3FB9F23B" wp14:editId="5B8E8DC9">
            <wp:simplePos x="0" y="0"/>
            <wp:positionH relativeFrom="column">
              <wp:posOffset>1425577</wp:posOffset>
            </wp:positionH>
            <wp:positionV relativeFrom="paragraph">
              <wp:posOffset>106683</wp:posOffset>
            </wp:positionV>
            <wp:extent cx="1212402" cy="1035841"/>
            <wp:effectExtent l="0" t="0" r="6798" b="0"/>
            <wp:wrapNone/>
            <wp:docPr id="4" name="Afbeelding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l="4829" r="7388"/>
                    <a:stretch>
                      <a:fillRect/>
                    </a:stretch>
                  </pic:blipFill>
                  <pic:spPr>
                    <a:xfrm>
                      <a:off x="0" y="0"/>
                      <a:ext cx="1212402" cy="1035841"/>
                    </a:xfrm>
                    <a:prstGeom prst="rect">
                      <a:avLst/>
                    </a:prstGeom>
                    <a:noFill/>
                    <a:ln>
                      <a:noFill/>
                      <a:prstDash/>
                    </a:ln>
                  </pic:spPr>
                </pic:pic>
              </a:graphicData>
            </a:graphic>
          </wp:anchor>
        </w:drawing>
      </w:r>
    </w:p>
    <w:p w14:paraId="57D69268" w14:textId="77777777" w:rsidR="0007382F" w:rsidRDefault="0007382F" w:rsidP="0007382F">
      <w:pPr>
        <w:pStyle w:val="ABOE"/>
      </w:pPr>
    </w:p>
    <w:p w14:paraId="5DBB8C47" w14:textId="77777777" w:rsidR="0007382F" w:rsidRDefault="0007382F" w:rsidP="0007382F">
      <w:pPr>
        <w:pStyle w:val="ABOE"/>
      </w:pPr>
    </w:p>
    <w:p w14:paraId="7F015A3A" w14:textId="77777777" w:rsidR="0007382F" w:rsidRDefault="0007382F" w:rsidP="0007382F">
      <w:pPr>
        <w:pStyle w:val="ABOE"/>
      </w:pPr>
    </w:p>
    <w:p w14:paraId="71EF6C7C" w14:textId="77777777" w:rsidR="0007382F" w:rsidRDefault="0007382F" w:rsidP="0007382F">
      <w:pPr>
        <w:pStyle w:val="ABOE"/>
      </w:pPr>
      <w:r>
        <w:rPr>
          <w:noProof/>
          <w:lang w:eastAsia="nl-BE"/>
        </w:rPr>
        <mc:AlternateContent>
          <mc:Choice Requires="wps">
            <w:drawing>
              <wp:anchor distT="0" distB="0" distL="114300" distR="114300" simplePos="0" relativeHeight="251660288" behindDoc="0" locked="0" layoutInCell="1" allowOverlap="1" wp14:anchorId="06E23562" wp14:editId="2F26B084">
                <wp:simplePos x="0" y="0"/>
                <wp:positionH relativeFrom="column">
                  <wp:posOffset>4015744</wp:posOffset>
                </wp:positionH>
                <wp:positionV relativeFrom="paragraph">
                  <wp:posOffset>84453</wp:posOffset>
                </wp:positionV>
                <wp:extent cx="1053461" cy="1058546"/>
                <wp:effectExtent l="16508" t="2542" r="10796" b="10797"/>
                <wp:wrapNone/>
                <wp:docPr id="5" name="Afgeschuind enkele hoek rechthoek 18"/>
                <wp:cNvGraphicFramePr/>
                <a:graphic xmlns:a="http://schemas.openxmlformats.org/drawingml/2006/main">
                  <a:graphicData uri="http://schemas.microsoft.com/office/word/2010/wordprocessingShape">
                    <wps:wsp>
                      <wps:cNvSpPr/>
                      <wps:spPr>
                        <a:xfrm rot="5400013">
                          <a:off x="0" y="0"/>
                          <a:ext cx="1053461" cy="1058546"/>
                        </a:xfrm>
                        <a:custGeom>
                          <a:avLst>
                            <a:gd name="f5" fmla="val 50000"/>
                          </a:avLst>
                          <a:gdLst>
                            <a:gd name="f1" fmla="val w"/>
                            <a:gd name="f2" fmla="val h"/>
                            <a:gd name="f3" fmla="val ss"/>
                            <a:gd name="f4" fmla="val 0"/>
                            <a:gd name="f5" fmla="val 50000"/>
                            <a:gd name="f6" fmla="abs f1"/>
                            <a:gd name="f7" fmla="abs f2"/>
                            <a:gd name="f8" fmla="abs f3"/>
                            <a:gd name="f9" fmla="val f4"/>
                            <a:gd name="f10" fmla="val f5"/>
                            <a:gd name="f11" fmla="?: f6 f1 1"/>
                            <a:gd name="f12" fmla="?: f7 f2 1"/>
                            <a:gd name="f13" fmla="?: f8 f3 1"/>
                            <a:gd name="f14" fmla="*/ f11 1 21600"/>
                            <a:gd name="f15" fmla="*/ f12 1 21600"/>
                            <a:gd name="f16" fmla="*/ 21600 f11 1"/>
                            <a:gd name="f17" fmla="*/ 21600 f12 1"/>
                            <a:gd name="f18" fmla="min f15 f14"/>
                            <a:gd name="f19" fmla="*/ f16 1 f13"/>
                            <a:gd name="f20" fmla="*/ f17 1 f13"/>
                            <a:gd name="f21" fmla="val f19"/>
                            <a:gd name="f22" fmla="val f20"/>
                            <a:gd name="f23" fmla="*/ f9 f18 1"/>
                            <a:gd name="f24" fmla="+- f22 0 f9"/>
                            <a:gd name="f25" fmla="+- f21 0 f9"/>
                            <a:gd name="f26" fmla="*/ f22 f18 1"/>
                            <a:gd name="f27" fmla="*/ f21 f18 1"/>
                            <a:gd name="f28" fmla="min f25 f24"/>
                            <a:gd name="f29" fmla="*/ f28 f10 1"/>
                            <a:gd name="f30" fmla="*/ f29 1 100000"/>
                            <a:gd name="f31" fmla="+- f21 0 f30"/>
                            <a:gd name="f32" fmla="*/ f30 1 2"/>
                            <a:gd name="f33" fmla="*/ f30 f18 1"/>
                            <a:gd name="f34" fmla="+- f31 f21 0"/>
                            <a:gd name="f35" fmla="*/ f32 f18 1"/>
                            <a:gd name="f36" fmla="*/ f31 f18 1"/>
                            <a:gd name="f37" fmla="*/ f34 1 2"/>
                            <a:gd name="f38" fmla="*/ f37 f18 1"/>
                          </a:gdLst>
                          <a:ahLst/>
                          <a:cxnLst>
                            <a:cxn ang="3cd4">
                              <a:pos x="hc" y="t"/>
                            </a:cxn>
                            <a:cxn ang="0">
                              <a:pos x="r" y="vc"/>
                            </a:cxn>
                            <a:cxn ang="cd4">
                              <a:pos x="hc" y="b"/>
                            </a:cxn>
                            <a:cxn ang="cd2">
                              <a:pos x="l" y="vc"/>
                            </a:cxn>
                          </a:cxnLst>
                          <a:rect l="f23" t="f35" r="f38" b="f26"/>
                          <a:pathLst>
                            <a:path>
                              <a:moveTo>
                                <a:pt x="f23" y="f23"/>
                              </a:moveTo>
                              <a:lnTo>
                                <a:pt x="f36" y="f23"/>
                              </a:lnTo>
                              <a:lnTo>
                                <a:pt x="f27" y="f33"/>
                              </a:lnTo>
                              <a:lnTo>
                                <a:pt x="f27" y="f26"/>
                              </a:lnTo>
                              <a:lnTo>
                                <a:pt x="f23" y="f26"/>
                              </a:lnTo>
                              <a:close/>
                            </a:path>
                          </a:pathLst>
                        </a:custGeom>
                        <a:solidFill>
                          <a:srgbClr val="005A9E"/>
                        </a:solidFill>
                        <a:ln cap="flat">
                          <a:noFill/>
                          <a:prstDash val="solid"/>
                        </a:ln>
                      </wps:spPr>
                      <wps:bodyPr lIns="0" tIns="0" rIns="0" bIns="0"/>
                    </wps:wsp>
                  </a:graphicData>
                </a:graphic>
              </wp:anchor>
            </w:drawing>
          </mc:Choice>
          <mc:Fallback>
            <w:pict>
              <v:shape w14:anchorId="66120998" id="Afgeschuind enkele hoek rechthoek 18" o:spid="_x0000_s1026" style="position:absolute;margin-left:316.2pt;margin-top:6.65pt;width:82.95pt;height:83.35pt;rotation:5898254fd;z-index:251660288;visibility:visible;mso-wrap-style:square;mso-wrap-distance-left:9pt;mso-wrap-distance-top:0;mso-wrap-distance-right:9pt;mso-wrap-distance-bottom:0;mso-position-horizontal:absolute;mso-position-horizontal-relative:text;mso-position-vertical:absolute;mso-position-vertical-relative:text;v-text-anchor:top" coordsize="1053461,1058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" path="m,l526731,r526730,526731l1053461,1058546,,1058546,,xe" fillcolor="#005a9e" stroked="f">
                <v:path arrowok="t" o:connecttype="custom" o:connectlocs="526731,0;1053461,529273;526731,1058546;0,529273" o:connectangles="270,0,90,180" textboxrect="0,263365,790096,1058546"/>
              </v:shape>
            </w:pict>
          </mc:Fallback>
        </mc:AlternateContent>
      </w:r>
      <w:r>
        <w:rPr>
          <w:noProof/>
          <w:lang w:eastAsia="nl-BE"/>
        </w:rPr>
        <w:drawing>
          <wp:anchor distT="0" distB="0" distL="114300" distR="114300" simplePos="0" relativeHeight="251661312" behindDoc="0" locked="0" layoutInCell="1" allowOverlap="1" wp14:anchorId="7A4E8F77" wp14:editId="32E2CE6E">
            <wp:simplePos x="0" y="0"/>
            <wp:positionH relativeFrom="column">
              <wp:posOffset>2759714</wp:posOffset>
            </wp:positionH>
            <wp:positionV relativeFrom="paragraph">
              <wp:posOffset>102239</wp:posOffset>
            </wp:positionV>
            <wp:extent cx="1133087" cy="1055373"/>
            <wp:effectExtent l="0" t="0" r="0" b="0"/>
            <wp:wrapNone/>
            <wp:docPr id="6" name="Afbeelding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l="6089" r="13435"/>
                    <a:stretch>
                      <a:fillRect/>
                    </a:stretch>
                  </pic:blipFill>
                  <pic:spPr>
                    <a:xfrm>
                      <a:off x="0" y="0"/>
                      <a:ext cx="1133087" cy="1055373"/>
                    </a:xfrm>
                    <a:prstGeom prst="rect">
                      <a:avLst/>
                    </a:prstGeom>
                    <a:noFill/>
                    <a:ln>
                      <a:noFill/>
                      <a:prstDash/>
                    </a:ln>
                  </pic:spPr>
                </pic:pic>
              </a:graphicData>
            </a:graphic>
          </wp:anchor>
        </w:drawing>
      </w:r>
      <w:r>
        <w:rPr>
          <w:noProof/>
          <w:lang w:eastAsia="nl-BE"/>
        </w:rPr>
        <w:drawing>
          <wp:anchor distT="0" distB="0" distL="114300" distR="114300" simplePos="0" relativeHeight="251662336" behindDoc="0" locked="0" layoutInCell="1" allowOverlap="1" wp14:anchorId="421611BA" wp14:editId="63B2D626">
            <wp:simplePos x="0" y="0"/>
            <wp:positionH relativeFrom="column">
              <wp:posOffset>1435095</wp:posOffset>
            </wp:positionH>
            <wp:positionV relativeFrom="paragraph">
              <wp:posOffset>120645</wp:posOffset>
            </wp:positionV>
            <wp:extent cx="1189991" cy="1037432"/>
            <wp:effectExtent l="0" t="0" r="0" b="0"/>
            <wp:wrapNone/>
            <wp:docPr id="7" name="Afbeelding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l="3444" r="10512"/>
                    <a:stretch>
                      <a:fillRect/>
                    </a:stretch>
                  </pic:blipFill>
                  <pic:spPr>
                    <a:xfrm>
                      <a:off x="0" y="0"/>
                      <a:ext cx="1189991" cy="1037432"/>
                    </a:xfrm>
                    <a:prstGeom prst="rect">
                      <a:avLst/>
                    </a:prstGeom>
                    <a:noFill/>
                    <a:ln>
                      <a:noFill/>
                      <a:prstDash/>
                    </a:ln>
                  </pic:spPr>
                </pic:pic>
              </a:graphicData>
            </a:graphic>
          </wp:anchor>
        </w:drawing>
      </w:r>
    </w:p>
    <w:p w14:paraId="0921D659" w14:textId="77777777" w:rsidR="0007382F" w:rsidRDefault="0007382F" w:rsidP="0007382F">
      <w:pPr>
        <w:pStyle w:val="ABOE"/>
      </w:pPr>
    </w:p>
    <w:p w14:paraId="7228CD33" w14:textId="77777777" w:rsidR="0007382F" w:rsidRDefault="0007382F" w:rsidP="0007382F">
      <w:pPr>
        <w:pStyle w:val="ABOE"/>
      </w:pPr>
    </w:p>
    <w:p w14:paraId="22551890" w14:textId="77777777" w:rsidR="0007382F" w:rsidRDefault="0007382F" w:rsidP="0007382F">
      <w:pPr>
        <w:pStyle w:val="ABOE"/>
      </w:pPr>
    </w:p>
    <w:p w14:paraId="359C09AE" w14:textId="77777777" w:rsidR="0007382F" w:rsidRDefault="0007382F" w:rsidP="0007382F">
      <w:pPr>
        <w:pStyle w:val="ABOE"/>
      </w:pPr>
    </w:p>
    <w:p w14:paraId="3E2C28FC" w14:textId="77777777" w:rsidR="0007382F" w:rsidRDefault="0007382F" w:rsidP="0007382F">
      <w:pPr>
        <w:pStyle w:val="ABOETypeDoc"/>
      </w:pPr>
    </w:p>
    <w:p w14:paraId="3F2D1E0B" w14:textId="77777777" w:rsidR="0007382F" w:rsidRDefault="0007382F" w:rsidP="0007382F">
      <w:pPr>
        <w:pStyle w:val="ABOETypeDoc"/>
      </w:pPr>
    </w:p>
    <w:p w14:paraId="40E66550" w14:textId="77777777" w:rsidR="0007382F" w:rsidRDefault="0007382F" w:rsidP="0007382F">
      <w:pPr>
        <w:pStyle w:val="ABOETypeDoc"/>
      </w:pPr>
      <w:r>
        <w:t>ABO Archeologische Rapporten 628</w:t>
      </w:r>
    </w:p>
    <w:p w14:paraId="61C97551" w14:textId="77777777" w:rsidR="0007382F" w:rsidRDefault="0007382F" w:rsidP="0007382F">
      <w:pPr>
        <w:pStyle w:val="ABOE"/>
        <w:spacing w:after="0"/>
        <w:jc w:val="both"/>
        <w:rPr>
          <w:rFonts w:ascii="Calibri Light" w:hAnsi="Calibri Light"/>
          <w:lang w:eastAsia="nl-NL"/>
        </w:rPr>
      </w:pPr>
    </w:p>
    <w:p w14:paraId="08A69AAB" w14:textId="77777777" w:rsidR="0007382F" w:rsidRDefault="0007382F" w:rsidP="0007382F">
      <w:pPr>
        <w:pStyle w:val="ABOE"/>
        <w:spacing w:after="0"/>
        <w:jc w:val="both"/>
        <w:rPr>
          <w:rFonts w:ascii="Calibri Light" w:hAnsi="Calibri Light"/>
          <w:lang w:eastAsia="nl-NL"/>
        </w:rPr>
      </w:pPr>
    </w:p>
    <w:p w14:paraId="7A88375B" w14:textId="77777777" w:rsidR="0007382F" w:rsidRDefault="0007382F" w:rsidP="0007382F">
      <w:pPr>
        <w:pStyle w:val="ABOE"/>
        <w:spacing w:after="0"/>
        <w:jc w:val="both"/>
        <w:rPr>
          <w:rFonts w:ascii="Calibri Light" w:hAnsi="Calibri Light"/>
          <w:lang w:eastAsia="nl-NL"/>
        </w:rPr>
      </w:pPr>
    </w:p>
    <w:p w14:paraId="56C0A8D3" w14:textId="77777777" w:rsidR="0007382F" w:rsidRDefault="0007382F" w:rsidP="0007382F">
      <w:pPr>
        <w:pStyle w:val="ABOE"/>
        <w:spacing w:after="0"/>
        <w:jc w:val="both"/>
        <w:rPr>
          <w:rFonts w:ascii="Calibri Light" w:hAnsi="Calibri Light"/>
          <w:lang w:eastAsia="nl-NL"/>
        </w:rPr>
      </w:pPr>
    </w:p>
    <w:p w14:paraId="38198FC7" w14:textId="77777777" w:rsidR="0007382F" w:rsidRDefault="0007382F" w:rsidP="0007382F">
      <w:pPr>
        <w:tabs>
          <w:tab w:val="left" w:pos="3912"/>
        </w:tabs>
        <w:rPr>
          <w:rFonts w:ascii="Calibri Light" w:hAnsi="Calibri Light"/>
          <w:lang w:eastAsia="nl-NL"/>
        </w:rPr>
      </w:pPr>
      <w:r>
        <w:rPr>
          <w:rFonts w:ascii="Calibri Light" w:hAnsi="Calibri Light"/>
          <w:lang w:eastAsia="nl-NL"/>
        </w:rPr>
        <w:tab/>
      </w:r>
    </w:p>
    <w:p w14:paraId="47AD9910" w14:textId="77777777" w:rsidR="0007382F" w:rsidRPr="00BE6AD4" w:rsidRDefault="0007382F" w:rsidP="0007382F">
      <w:pPr>
        <w:pStyle w:val="ABOETitelInhoud"/>
        <w:rPr>
          <w:rFonts w:ascii="Calibri Light" w:hAnsi="Calibri Light"/>
        </w:rPr>
      </w:pPr>
      <w:r w:rsidRPr="00BE6AD4">
        <w:lastRenderedPageBreak/>
        <w:t>Inhoud</w:t>
      </w:r>
      <w:r w:rsidRPr="00BE6AD4">
        <w:rPr>
          <w:rFonts w:ascii="Calibri Light" w:hAnsi="Calibri Light"/>
        </w:rPr>
        <w:t xml:space="preserve"> </w:t>
      </w:r>
    </w:p>
    <w:sdt>
      <w:sdtPr>
        <w:rPr>
          <w:rFonts w:asciiTheme="minorHAnsi" w:eastAsiaTheme="minorHAnsi" w:hAnsiTheme="minorHAnsi" w:cstheme="minorBidi"/>
          <w:color w:val="auto"/>
          <w:sz w:val="22"/>
          <w:szCs w:val="22"/>
          <w:lang w:val="nl-BE"/>
        </w:rPr>
        <w:id w:val="1087268746"/>
        <w:docPartObj>
          <w:docPartGallery w:val="Table of Contents"/>
          <w:docPartUnique/>
        </w:docPartObj>
      </w:sdtPr>
      <w:sdtEndPr>
        <w:rPr>
          <w:b/>
          <w:bCs/>
          <w:noProof/>
        </w:rPr>
      </w:sdtEndPr>
      <w:sdtContent>
        <w:p w14:paraId="69D5D77F" w14:textId="77777777" w:rsidR="0007382F" w:rsidRPr="00822004" w:rsidRDefault="0007382F" w:rsidP="0007382F">
          <w:pPr>
            <w:pStyle w:val="Kopvaninhoudsopgave"/>
            <w:jc w:val="both"/>
            <w:rPr>
              <w:rFonts w:asciiTheme="minorHAnsi" w:hAnsiTheme="minorHAnsi"/>
              <w:lang w:val="nl-BE"/>
            </w:rPr>
          </w:pPr>
        </w:p>
        <w:p w14:paraId="4BB9176D" w14:textId="77777777" w:rsidR="0007382F" w:rsidRDefault="0007382F" w:rsidP="0007382F">
          <w:pPr>
            <w:pStyle w:val="Inhopg2"/>
            <w:tabs>
              <w:tab w:val="left" w:pos="660"/>
              <w:tab w:val="right" w:leader="dot" w:pos="9062"/>
            </w:tabs>
            <w:rPr>
              <w:rFonts w:eastAsiaTheme="minorEastAsia"/>
              <w:noProof/>
              <w:lang w:eastAsia="nl-BE"/>
            </w:rPr>
          </w:pPr>
          <w:r>
            <w:fldChar w:fldCharType="begin"/>
          </w:r>
          <w:r>
            <w:instrText xml:space="preserve"> TOC \o "1-3" \h \z \u </w:instrText>
          </w:r>
          <w:r>
            <w:fldChar w:fldCharType="separate"/>
          </w:r>
          <w:hyperlink w:anchor="_Toc504560741" w:history="1">
            <w:r w:rsidRPr="00B137DB">
              <w:rPr>
                <w:rStyle w:val="Hyperlink"/>
                <w:rFonts w:ascii="Calibri Light" w:hAnsi="Calibri Light"/>
                <w:noProof/>
              </w:rPr>
              <w:t>1</w:t>
            </w:r>
            <w:r>
              <w:rPr>
                <w:rFonts w:eastAsiaTheme="minorEastAsia"/>
                <w:noProof/>
                <w:lang w:eastAsia="nl-BE"/>
              </w:rPr>
              <w:tab/>
            </w:r>
            <w:r w:rsidRPr="00B137DB">
              <w:rPr>
                <w:rStyle w:val="Hyperlink"/>
                <w:noProof/>
              </w:rPr>
              <w:t>Administratieve gegevens</w:t>
            </w:r>
            <w:r>
              <w:rPr>
                <w:noProof/>
                <w:webHidden/>
              </w:rPr>
              <w:tab/>
            </w:r>
            <w:r>
              <w:rPr>
                <w:noProof/>
                <w:webHidden/>
              </w:rPr>
              <w:fldChar w:fldCharType="begin"/>
            </w:r>
            <w:r>
              <w:rPr>
                <w:noProof/>
                <w:webHidden/>
              </w:rPr>
              <w:instrText xml:space="preserve"> PAGEREF _Toc504560741 \h </w:instrText>
            </w:r>
            <w:r>
              <w:rPr>
                <w:noProof/>
                <w:webHidden/>
              </w:rPr>
            </w:r>
            <w:r>
              <w:rPr>
                <w:noProof/>
                <w:webHidden/>
              </w:rPr>
              <w:fldChar w:fldCharType="separate"/>
            </w:r>
            <w:r>
              <w:rPr>
                <w:noProof/>
                <w:webHidden/>
              </w:rPr>
              <w:t>4</w:t>
            </w:r>
            <w:r>
              <w:rPr>
                <w:noProof/>
                <w:webHidden/>
              </w:rPr>
              <w:fldChar w:fldCharType="end"/>
            </w:r>
          </w:hyperlink>
        </w:p>
        <w:p w14:paraId="16C486D8" w14:textId="77777777" w:rsidR="0007382F" w:rsidRDefault="00275058" w:rsidP="0007382F">
          <w:pPr>
            <w:pStyle w:val="Inhopg2"/>
            <w:tabs>
              <w:tab w:val="left" w:pos="660"/>
              <w:tab w:val="right" w:leader="dot" w:pos="9062"/>
            </w:tabs>
            <w:rPr>
              <w:rFonts w:eastAsiaTheme="minorEastAsia"/>
              <w:noProof/>
              <w:lang w:eastAsia="nl-BE"/>
            </w:rPr>
          </w:pPr>
          <w:hyperlink w:anchor="_Toc504560742" w:history="1">
            <w:r w:rsidR="0007382F" w:rsidRPr="00B137DB">
              <w:rPr>
                <w:rStyle w:val="Hyperlink"/>
                <w:rFonts w:ascii="Calibri Light" w:hAnsi="Calibri Light"/>
                <w:noProof/>
              </w:rPr>
              <w:t>2</w:t>
            </w:r>
            <w:r w:rsidR="0007382F">
              <w:rPr>
                <w:rFonts w:eastAsiaTheme="minorEastAsia"/>
                <w:noProof/>
                <w:lang w:eastAsia="nl-BE"/>
              </w:rPr>
              <w:tab/>
            </w:r>
            <w:r w:rsidR="0007382F" w:rsidRPr="00B137DB">
              <w:rPr>
                <w:rStyle w:val="Hyperlink"/>
                <w:noProof/>
              </w:rPr>
              <w:t>Wettelijk kader</w:t>
            </w:r>
            <w:r w:rsidR="0007382F">
              <w:rPr>
                <w:noProof/>
                <w:webHidden/>
              </w:rPr>
              <w:tab/>
            </w:r>
            <w:r w:rsidR="0007382F">
              <w:rPr>
                <w:noProof/>
                <w:webHidden/>
              </w:rPr>
              <w:fldChar w:fldCharType="begin"/>
            </w:r>
            <w:r w:rsidR="0007382F">
              <w:rPr>
                <w:noProof/>
                <w:webHidden/>
              </w:rPr>
              <w:instrText xml:space="preserve"> PAGEREF _Toc504560742 \h </w:instrText>
            </w:r>
            <w:r w:rsidR="0007382F">
              <w:rPr>
                <w:noProof/>
                <w:webHidden/>
              </w:rPr>
            </w:r>
            <w:r w:rsidR="0007382F">
              <w:rPr>
                <w:noProof/>
                <w:webHidden/>
              </w:rPr>
              <w:fldChar w:fldCharType="separate"/>
            </w:r>
            <w:r w:rsidR="0007382F">
              <w:rPr>
                <w:noProof/>
                <w:webHidden/>
              </w:rPr>
              <w:t>4</w:t>
            </w:r>
            <w:r w:rsidR="0007382F">
              <w:rPr>
                <w:noProof/>
                <w:webHidden/>
              </w:rPr>
              <w:fldChar w:fldCharType="end"/>
            </w:r>
          </w:hyperlink>
        </w:p>
        <w:p w14:paraId="0C75C292" w14:textId="77777777" w:rsidR="0007382F" w:rsidRDefault="00275058" w:rsidP="0007382F">
          <w:pPr>
            <w:pStyle w:val="Inhopg2"/>
            <w:tabs>
              <w:tab w:val="left" w:pos="660"/>
              <w:tab w:val="right" w:leader="dot" w:pos="9062"/>
            </w:tabs>
            <w:rPr>
              <w:rFonts w:eastAsiaTheme="minorEastAsia"/>
              <w:noProof/>
              <w:lang w:eastAsia="nl-BE"/>
            </w:rPr>
          </w:pPr>
          <w:hyperlink w:anchor="_Toc504560743" w:history="1">
            <w:r w:rsidR="0007382F" w:rsidRPr="00B137DB">
              <w:rPr>
                <w:rStyle w:val="Hyperlink"/>
                <w:rFonts w:ascii="Calibri Light" w:hAnsi="Calibri Light"/>
                <w:noProof/>
              </w:rPr>
              <w:t>3</w:t>
            </w:r>
            <w:r w:rsidR="0007382F">
              <w:rPr>
                <w:rFonts w:eastAsiaTheme="minorEastAsia"/>
                <w:noProof/>
                <w:lang w:eastAsia="nl-BE"/>
              </w:rPr>
              <w:tab/>
            </w:r>
            <w:r w:rsidR="0007382F" w:rsidRPr="00B137DB">
              <w:rPr>
                <w:rStyle w:val="Hyperlink"/>
                <w:noProof/>
              </w:rPr>
              <w:t>Gemotiveerd advies</w:t>
            </w:r>
            <w:r w:rsidR="0007382F">
              <w:rPr>
                <w:noProof/>
                <w:webHidden/>
              </w:rPr>
              <w:tab/>
            </w:r>
            <w:r w:rsidR="0007382F">
              <w:rPr>
                <w:noProof/>
                <w:webHidden/>
              </w:rPr>
              <w:fldChar w:fldCharType="begin"/>
            </w:r>
            <w:r w:rsidR="0007382F">
              <w:rPr>
                <w:noProof/>
                <w:webHidden/>
              </w:rPr>
              <w:instrText xml:space="preserve"> PAGEREF _Toc504560743 \h </w:instrText>
            </w:r>
            <w:r w:rsidR="0007382F">
              <w:rPr>
                <w:noProof/>
                <w:webHidden/>
              </w:rPr>
            </w:r>
            <w:r w:rsidR="0007382F">
              <w:rPr>
                <w:noProof/>
                <w:webHidden/>
              </w:rPr>
              <w:fldChar w:fldCharType="separate"/>
            </w:r>
            <w:r w:rsidR="0007382F">
              <w:rPr>
                <w:noProof/>
                <w:webHidden/>
              </w:rPr>
              <w:t>5</w:t>
            </w:r>
            <w:r w:rsidR="0007382F">
              <w:rPr>
                <w:noProof/>
                <w:webHidden/>
              </w:rPr>
              <w:fldChar w:fldCharType="end"/>
            </w:r>
          </w:hyperlink>
        </w:p>
        <w:p w14:paraId="1CB61410" w14:textId="77777777" w:rsidR="0007382F" w:rsidRDefault="00275058" w:rsidP="0007382F">
          <w:pPr>
            <w:pStyle w:val="Inhopg2"/>
            <w:tabs>
              <w:tab w:val="left" w:pos="660"/>
              <w:tab w:val="right" w:leader="dot" w:pos="9062"/>
            </w:tabs>
            <w:rPr>
              <w:rFonts w:eastAsiaTheme="minorEastAsia"/>
              <w:noProof/>
              <w:lang w:eastAsia="nl-BE"/>
            </w:rPr>
          </w:pPr>
          <w:hyperlink w:anchor="_Toc504560744" w:history="1">
            <w:r w:rsidR="0007382F" w:rsidRPr="00B137DB">
              <w:rPr>
                <w:rStyle w:val="Hyperlink"/>
                <w:rFonts w:ascii="Calibri Light" w:hAnsi="Calibri Light"/>
                <w:noProof/>
              </w:rPr>
              <w:t>4</w:t>
            </w:r>
            <w:r w:rsidR="0007382F">
              <w:rPr>
                <w:rFonts w:eastAsiaTheme="minorEastAsia"/>
                <w:noProof/>
                <w:lang w:eastAsia="nl-BE"/>
              </w:rPr>
              <w:tab/>
            </w:r>
            <w:r w:rsidR="0007382F" w:rsidRPr="00B137DB">
              <w:rPr>
                <w:rStyle w:val="Hyperlink"/>
                <w:noProof/>
              </w:rPr>
              <w:t>Programma van maatregelen</w:t>
            </w:r>
            <w:r w:rsidR="0007382F">
              <w:rPr>
                <w:noProof/>
                <w:webHidden/>
              </w:rPr>
              <w:tab/>
            </w:r>
            <w:r w:rsidR="0007382F">
              <w:rPr>
                <w:noProof/>
                <w:webHidden/>
              </w:rPr>
              <w:fldChar w:fldCharType="begin"/>
            </w:r>
            <w:r w:rsidR="0007382F">
              <w:rPr>
                <w:noProof/>
                <w:webHidden/>
              </w:rPr>
              <w:instrText xml:space="preserve"> PAGEREF _Toc504560744 \h </w:instrText>
            </w:r>
            <w:r w:rsidR="0007382F">
              <w:rPr>
                <w:noProof/>
                <w:webHidden/>
              </w:rPr>
            </w:r>
            <w:r w:rsidR="0007382F">
              <w:rPr>
                <w:noProof/>
                <w:webHidden/>
              </w:rPr>
              <w:fldChar w:fldCharType="separate"/>
            </w:r>
            <w:r w:rsidR="0007382F">
              <w:rPr>
                <w:noProof/>
                <w:webHidden/>
              </w:rPr>
              <w:t>6</w:t>
            </w:r>
            <w:r w:rsidR="0007382F">
              <w:rPr>
                <w:noProof/>
                <w:webHidden/>
              </w:rPr>
              <w:fldChar w:fldCharType="end"/>
            </w:r>
          </w:hyperlink>
        </w:p>
        <w:p w14:paraId="102C660F" w14:textId="77777777" w:rsidR="0007382F" w:rsidRDefault="00275058" w:rsidP="0007382F">
          <w:pPr>
            <w:pStyle w:val="Inhopg3"/>
            <w:tabs>
              <w:tab w:val="left" w:pos="1100"/>
              <w:tab w:val="right" w:leader="dot" w:pos="9062"/>
            </w:tabs>
            <w:rPr>
              <w:rFonts w:eastAsiaTheme="minorEastAsia"/>
              <w:noProof/>
              <w:lang w:eastAsia="nl-BE"/>
            </w:rPr>
          </w:pPr>
          <w:hyperlink w:anchor="_Toc504560745" w:history="1">
            <w:r w:rsidR="0007382F" w:rsidRPr="00B137DB">
              <w:rPr>
                <w:rStyle w:val="Hyperlink"/>
                <w:rFonts w:ascii="Calibri Light" w:hAnsi="Calibri Light"/>
                <w:noProof/>
              </w:rPr>
              <w:t>4.1</w:t>
            </w:r>
            <w:r w:rsidR="0007382F">
              <w:rPr>
                <w:rFonts w:eastAsiaTheme="minorEastAsia"/>
                <w:noProof/>
                <w:lang w:eastAsia="nl-BE"/>
              </w:rPr>
              <w:tab/>
            </w:r>
            <w:r w:rsidR="0007382F" w:rsidRPr="00B137DB">
              <w:rPr>
                <w:rStyle w:val="Hyperlink"/>
                <w:noProof/>
              </w:rPr>
              <w:t>Toepassingsgebied</w:t>
            </w:r>
            <w:r w:rsidR="0007382F">
              <w:rPr>
                <w:noProof/>
                <w:webHidden/>
              </w:rPr>
              <w:tab/>
            </w:r>
            <w:r w:rsidR="0007382F">
              <w:rPr>
                <w:noProof/>
                <w:webHidden/>
              </w:rPr>
              <w:fldChar w:fldCharType="begin"/>
            </w:r>
            <w:r w:rsidR="0007382F">
              <w:rPr>
                <w:noProof/>
                <w:webHidden/>
              </w:rPr>
              <w:instrText xml:space="preserve"> PAGEREF _Toc504560745 \h </w:instrText>
            </w:r>
            <w:r w:rsidR="0007382F">
              <w:rPr>
                <w:noProof/>
                <w:webHidden/>
              </w:rPr>
            </w:r>
            <w:r w:rsidR="0007382F">
              <w:rPr>
                <w:noProof/>
                <w:webHidden/>
              </w:rPr>
              <w:fldChar w:fldCharType="separate"/>
            </w:r>
            <w:r w:rsidR="0007382F">
              <w:rPr>
                <w:noProof/>
                <w:webHidden/>
              </w:rPr>
              <w:t>6</w:t>
            </w:r>
            <w:r w:rsidR="0007382F">
              <w:rPr>
                <w:noProof/>
                <w:webHidden/>
              </w:rPr>
              <w:fldChar w:fldCharType="end"/>
            </w:r>
          </w:hyperlink>
        </w:p>
        <w:p w14:paraId="1254026D" w14:textId="77777777" w:rsidR="0007382F" w:rsidRDefault="00275058" w:rsidP="0007382F">
          <w:pPr>
            <w:pStyle w:val="Inhopg3"/>
            <w:tabs>
              <w:tab w:val="left" w:pos="1100"/>
              <w:tab w:val="right" w:leader="dot" w:pos="9062"/>
            </w:tabs>
            <w:rPr>
              <w:rFonts w:eastAsiaTheme="minorEastAsia"/>
              <w:noProof/>
              <w:lang w:eastAsia="nl-BE"/>
            </w:rPr>
          </w:pPr>
          <w:hyperlink w:anchor="_Toc504560746" w:history="1">
            <w:r w:rsidR="0007382F" w:rsidRPr="00B137DB">
              <w:rPr>
                <w:rStyle w:val="Hyperlink"/>
                <w:rFonts w:ascii="Calibri Light" w:hAnsi="Calibri Light"/>
                <w:noProof/>
              </w:rPr>
              <w:t>4.2</w:t>
            </w:r>
            <w:r w:rsidR="0007382F">
              <w:rPr>
                <w:rFonts w:eastAsiaTheme="minorEastAsia"/>
                <w:noProof/>
                <w:lang w:eastAsia="nl-BE"/>
              </w:rPr>
              <w:tab/>
            </w:r>
            <w:r w:rsidR="0007382F" w:rsidRPr="00B137DB">
              <w:rPr>
                <w:rStyle w:val="Hyperlink"/>
                <w:noProof/>
              </w:rPr>
              <w:t>Afweging strategie</w:t>
            </w:r>
            <w:r w:rsidR="0007382F">
              <w:rPr>
                <w:noProof/>
                <w:webHidden/>
              </w:rPr>
              <w:tab/>
            </w:r>
            <w:r w:rsidR="0007382F">
              <w:rPr>
                <w:noProof/>
                <w:webHidden/>
              </w:rPr>
              <w:fldChar w:fldCharType="begin"/>
            </w:r>
            <w:r w:rsidR="0007382F">
              <w:rPr>
                <w:noProof/>
                <w:webHidden/>
              </w:rPr>
              <w:instrText xml:space="preserve"> PAGEREF _Toc504560746 \h </w:instrText>
            </w:r>
            <w:r w:rsidR="0007382F">
              <w:rPr>
                <w:noProof/>
                <w:webHidden/>
              </w:rPr>
            </w:r>
            <w:r w:rsidR="0007382F">
              <w:rPr>
                <w:noProof/>
                <w:webHidden/>
              </w:rPr>
              <w:fldChar w:fldCharType="separate"/>
            </w:r>
            <w:r w:rsidR="0007382F">
              <w:rPr>
                <w:noProof/>
                <w:webHidden/>
              </w:rPr>
              <w:t>7</w:t>
            </w:r>
            <w:r w:rsidR="0007382F">
              <w:rPr>
                <w:noProof/>
                <w:webHidden/>
              </w:rPr>
              <w:fldChar w:fldCharType="end"/>
            </w:r>
          </w:hyperlink>
        </w:p>
        <w:p w14:paraId="3BEDD32F" w14:textId="77777777" w:rsidR="0007382F" w:rsidRDefault="00275058" w:rsidP="0007382F">
          <w:pPr>
            <w:pStyle w:val="Inhopg3"/>
            <w:tabs>
              <w:tab w:val="left" w:pos="1100"/>
              <w:tab w:val="right" w:leader="dot" w:pos="9062"/>
            </w:tabs>
            <w:rPr>
              <w:rFonts w:eastAsiaTheme="minorEastAsia"/>
              <w:noProof/>
              <w:lang w:eastAsia="nl-BE"/>
            </w:rPr>
          </w:pPr>
          <w:hyperlink w:anchor="_Toc504560747" w:history="1">
            <w:r w:rsidR="0007382F" w:rsidRPr="00B137DB">
              <w:rPr>
                <w:rStyle w:val="Hyperlink"/>
                <w:rFonts w:ascii="Calibri Light" w:hAnsi="Calibri Light"/>
                <w:noProof/>
              </w:rPr>
              <w:t>4.3</w:t>
            </w:r>
            <w:r w:rsidR="0007382F">
              <w:rPr>
                <w:rFonts w:eastAsiaTheme="minorEastAsia"/>
                <w:noProof/>
                <w:lang w:eastAsia="nl-BE"/>
              </w:rPr>
              <w:tab/>
            </w:r>
            <w:r w:rsidR="0007382F" w:rsidRPr="00B137DB">
              <w:rPr>
                <w:rStyle w:val="Hyperlink"/>
                <w:noProof/>
              </w:rPr>
              <w:t>Criteria voor het niet uitvoeren van de voorziene onderzoeksmethoden</w:t>
            </w:r>
            <w:r w:rsidR="0007382F">
              <w:rPr>
                <w:noProof/>
                <w:webHidden/>
              </w:rPr>
              <w:tab/>
            </w:r>
            <w:r w:rsidR="0007382F">
              <w:rPr>
                <w:noProof/>
                <w:webHidden/>
              </w:rPr>
              <w:fldChar w:fldCharType="begin"/>
            </w:r>
            <w:r w:rsidR="0007382F">
              <w:rPr>
                <w:noProof/>
                <w:webHidden/>
              </w:rPr>
              <w:instrText xml:space="preserve"> PAGEREF _Toc504560747 \h </w:instrText>
            </w:r>
            <w:r w:rsidR="0007382F">
              <w:rPr>
                <w:noProof/>
                <w:webHidden/>
              </w:rPr>
            </w:r>
            <w:r w:rsidR="0007382F">
              <w:rPr>
                <w:noProof/>
                <w:webHidden/>
              </w:rPr>
              <w:fldChar w:fldCharType="separate"/>
            </w:r>
            <w:r w:rsidR="0007382F">
              <w:rPr>
                <w:noProof/>
                <w:webHidden/>
              </w:rPr>
              <w:t>19</w:t>
            </w:r>
            <w:r w:rsidR="0007382F">
              <w:rPr>
                <w:noProof/>
                <w:webHidden/>
              </w:rPr>
              <w:fldChar w:fldCharType="end"/>
            </w:r>
          </w:hyperlink>
        </w:p>
        <w:p w14:paraId="2DCB85C5" w14:textId="77777777" w:rsidR="0007382F" w:rsidRDefault="00275058" w:rsidP="0007382F">
          <w:pPr>
            <w:pStyle w:val="Inhopg3"/>
            <w:tabs>
              <w:tab w:val="left" w:pos="1100"/>
              <w:tab w:val="right" w:leader="dot" w:pos="9062"/>
            </w:tabs>
            <w:rPr>
              <w:rFonts w:eastAsiaTheme="minorEastAsia"/>
              <w:noProof/>
              <w:lang w:eastAsia="nl-BE"/>
            </w:rPr>
          </w:pPr>
          <w:hyperlink w:anchor="_Toc504560748" w:history="1">
            <w:r w:rsidR="0007382F" w:rsidRPr="00B137DB">
              <w:rPr>
                <w:rStyle w:val="Hyperlink"/>
                <w:rFonts w:ascii="Calibri Light" w:hAnsi="Calibri Light"/>
                <w:noProof/>
              </w:rPr>
              <w:t>4.4</w:t>
            </w:r>
            <w:r w:rsidR="0007382F">
              <w:rPr>
                <w:rFonts w:eastAsiaTheme="minorEastAsia"/>
                <w:noProof/>
                <w:lang w:eastAsia="nl-BE"/>
              </w:rPr>
              <w:tab/>
            </w:r>
            <w:r w:rsidR="0007382F" w:rsidRPr="00B137DB">
              <w:rPr>
                <w:rStyle w:val="Hyperlink"/>
                <w:noProof/>
              </w:rPr>
              <w:t>Voorziene afwijkingen ten aanzien van de Code van Goede Praktijk</w:t>
            </w:r>
            <w:r w:rsidR="0007382F">
              <w:rPr>
                <w:noProof/>
                <w:webHidden/>
              </w:rPr>
              <w:tab/>
            </w:r>
            <w:r w:rsidR="0007382F">
              <w:rPr>
                <w:noProof/>
                <w:webHidden/>
              </w:rPr>
              <w:fldChar w:fldCharType="begin"/>
            </w:r>
            <w:r w:rsidR="0007382F">
              <w:rPr>
                <w:noProof/>
                <w:webHidden/>
              </w:rPr>
              <w:instrText xml:space="preserve"> PAGEREF _Toc504560748 \h </w:instrText>
            </w:r>
            <w:r w:rsidR="0007382F">
              <w:rPr>
                <w:noProof/>
                <w:webHidden/>
              </w:rPr>
            </w:r>
            <w:r w:rsidR="0007382F">
              <w:rPr>
                <w:noProof/>
                <w:webHidden/>
              </w:rPr>
              <w:fldChar w:fldCharType="separate"/>
            </w:r>
            <w:r w:rsidR="0007382F">
              <w:rPr>
                <w:noProof/>
                <w:webHidden/>
              </w:rPr>
              <w:t>19</w:t>
            </w:r>
            <w:r w:rsidR="0007382F">
              <w:rPr>
                <w:noProof/>
                <w:webHidden/>
              </w:rPr>
              <w:fldChar w:fldCharType="end"/>
            </w:r>
          </w:hyperlink>
        </w:p>
        <w:p w14:paraId="73D7AC48" w14:textId="77777777" w:rsidR="0007382F" w:rsidRDefault="00275058" w:rsidP="0007382F">
          <w:pPr>
            <w:pStyle w:val="Inhopg3"/>
            <w:tabs>
              <w:tab w:val="left" w:pos="1100"/>
              <w:tab w:val="right" w:leader="dot" w:pos="9062"/>
            </w:tabs>
            <w:rPr>
              <w:rFonts w:eastAsiaTheme="minorEastAsia"/>
              <w:noProof/>
              <w:lang w:eastAsia="nl-BE"/>
            </w:rPr>
          </w:pPr>
          <w:hyperlink w:anchor="_Toc504560749" w:history="1">
            <w:r w:rsidR="0007382F" w:rsidRPr="00B137DB">
              <w:rPr>
                <w:rStyle w:val="Hyperlink"/>
                <w:rFonts w:ascii="Calibri Light" w:hAnsi="Calibri Light"/>
                <w:noProof/>
              </w:rPr>
              <w:t>4.5</w:t>
            </w:r>
            <w:r w:rsidR="0007382F">
              <w:rPr>
                <w:rFonts w:eastAsiaTheme="minorEastAsia"/>
                <w:noProof/>
                <w:lang w:eastAsia="nl-BE"/>
              </w:rPr>
              <w:tab/>
            </w:r>
            <w:r w:rsidR="0007382F" w:rsidRPr="00B137DB">
              <w:rPr>
                <w:rStyle w:val="Hyperlink"/>
                <w:noProof/>
              </w:rPr>
              <w:t>Randvoorwaarden</w:t>
            </w:r>
            <w:r w:rsidR="0007382F">
              <w:rPr>
                <w:noProof/>
                <w:webHidden/>
              </w:rPr>
              <w:tab/>
            </w:r>
            <w:r w:rsidR="0007382F">
              <w:rPr>
                <w:noProof/>
                <w:webHidden/>
              </w:rPr>
              <w:fldChar w:fldCharType="begin"/>
            </w:r>
            <w:r w:rsidR="0007382F">
              <w:rPr>
                <w:noProof/>
                <w:webHidden/>
              </w:rPr>
              <w:instrText xml:space="preserve"> PAGEREF _Toc504560749 \h </w:instrText>
            </w:r>
            <w:r w:rsidR="0007382F">
              <w:rPr>
                <w:noProof/>
                <w:webHidden/>
              </w:rPr>
            </w:r>
            <w:r w:rsidR="0007382F">
              <w:rPr>
                <w:noProof/>
                <w:webHidden/>
              </w:rPr>
              <w:fldChar w:fldCharType="separate"/>
            </w:r>
            <w:r w:rsidR="0007382F">
              <w:rPr>
                <w:noProof/>
                <w:webHidden/>
              </w:rPr>
              <w:t>19</w:t>
            </w:r>
            <w:r w:rsidR="0007382F">
              <w:rPr>
                <w:noProof/>
                <w:webHidden/>
              </w:rPr>
              <w:fldChar w:fldCharType="end"/>
            </w:r>
          </w:hyperlink>
        </w:p>
        <w:p w14:paraId="33F93E91" w14:textId="77777777" w:rsidR="0007382F" w:rsidRDefault="00275058" w:rsidP="0007382F">
          <w:pPr>
            <w:pStyle w:val="Inhopg3"/>
            <w:tabs>
              <w:tab w:val="left" w:pos="1100"/>
              <w:tab w:val="right" w:leader="dot" w:pos="9062"/>
            </w:tabs>
            <w:rPr>
              <w:rFonts w:eastAsiaTheme="minorEastAsia"/>
              <w:noProof/>
              <w:lang w:eastAsia="nl-BE"/>
            </w:rPr>
          </w:pPr>
          <w:hyperlink w:anchor="_Toc504560750" w:history="1">
            <w:r w:rsidR="0007382F" w:rsidRPr="00B137DB">
              <w:rPr>
                <w:rStyle w:val="Hyperlink"/>
                <w:rFonts w:ascii="Calibri Light" w:hAnsi="Calibri Light"/>
                <w:noProof/>
              </w:rPr>
              <w:t>4.6</w:t>
            </w:r>
            <w:r w:rsidR="0007382F">
              <w:rPr>
                <w:rFonts w:eastAsiaTheme="minorEastAsia"/>
                <w:noProof/>
                <w:lang w:eastAsia="nl-BE"/>
              </w:rPr>
              <w:tab/>
            </w:r>
            <w:r w:rsidR="0007382F" w:rsidRPr="00B137DB">
              <w:rPr>
                <w:rStyle w:val="Hyperlink"/>
                <w:noProof/>
              </w:rPr>
              <w:t>Risico’s</w:t>
            </w:r>
            <w:r w:rsidR="0007382F">
              <w:rPr>
                <w:noProof/>
                <w:webHidden/>
              </w:rPr>
              <w:tab/>
            </w:r>
            <w:r w:rsidR="0007382F">
              <w:rPr>
                <w:noProof/>
                <w:webHidden/>
              </w:rPr>
              <w:fldChar w:fldCharType="begin"/>
            </w:r>
            <w:r w:rsidR="0007382F">
              <w:rPr>
                <w:noProof/>
                <w:webHidden/>
              </w:rPr>
              <w:instrText xml:space="preserve"> PAGEREF _Toc504560750 \h </w:instrText>
            </w:r>
            <w:r w:rsidR="0007382F">
              <w:rPr>
                <w:noProof/>
                <w:webHidden/>
              </w:rPr>
            </w:r>
            <w:r w:rsidR="0007382F">
              <w:rPr>
                <w:noProof/>
                <w:webHidden/>
              </w:rPr>
              <w:fldChar w:fldCharType="separate"/>
            </w:r>
            <w:r w:rsidR="0007382F">
              <w:rPr>
                <w:noProof/>
                <w:webHidden/>
              </w:rPr>
              <w:t>19</w:t>
            </w:r>
            <w:r w:rsidR="0007382F">
              <w:rPr>
                <w:noProof/>
                <w:webHidden/>
              </w:rPr>
              <w:fldChar w:fldCharType="end"/>
            </w:r>
          </w:hyperlink>
        </w:p>
        <w:p w14:paraId="7BE2169D" w14:textId="77777777" w:rsidR="0007382F" w:rsidRDefault="00275058" w:rsidP="0007382F">
          <w:pPr>
            <w:pStyle w:val="Inhopg2"/>
            <w:tabs>
              <w:tab w:val="left" w:pos="660"/>
              <w:tab w:val="right" w:leader="dot" w:pos="9062"/>
            </w:tabs>
            <w:rPr>
              <w:rFonts w:eastAsiaTheme="minorEastAsia"/>
              <w:noProof/>
              <w:lang w:eastAsia="nl-BE"/>
            </w:rPr>
          </w:pPr>
          <w:hyperlink w:anchor="_Toc504560751" w:history="1">
            <w:r w:rsidR="0007382F" w:rsidRPr="00B137DB">
              <w:rPr>
                <w:rStyle w:val="Hyperlink"/>
                <w:rFonts w:ascii="Calibri Light" w:hAnsi="Calibri Light"/>
                <w:noProof/>
              </w:rPr>
              <w:t>5</w:t>
            </w:r>
            <w:r w:rsidR="0007382F">
              <w:rPr>
                <w:rFonts w:eastAsiaTheme="minorEastAsia"/>
                <w:noProof/>
                <w:lang w:eastAsia="nl-BE"/>
              </w:rPr>
              <w:tab/>
            </w:r>
            <w:r w:rsidR="0007382F" w:rsidRPr="00B137DB">
              <w:rPr>
                <w:rStyle w:val="Hyperlink"/>
                <w:noProof/>
              </w:rPr>
              <w:t>Kwaliteitscontrole en ondertekening</w:t>
            </w:r>
            <w:r w:rsidR="0007382F">
              <w:rPr>
                <w:noProof/>
                <w:webHidden/>
              </w:rPr>
              <w:tab/>
            </w:r>
            <w:r w:rsidR="0007382F">
              <w:rPr>
                <w:noProof/>
                <w:webHidden/>
              </w:rPr>
              <w:fldChar w:fldCharType="begin"/>
            </w:r>
            <w:r w:rsidR="0007382F">
              <w:rPr>
                <w:noProof/>
                <w:webHidden/>
              </w:rPr>
              <w:instrText xml:space="preserve"> PAGEREF _Toc504560751 \h </w:instrText>
            </w:r>
            <w:r w:rsidR="0007382F">
              <w:rPr>
                <w:noProof/>
                <w:webHidden/>
              </w:rPr>
            </w:r>
            <w:r w:rsidR="0007382F">
              <w:rPr>
                <w:noProof/>
                <w:webHidden/>
              </w:rPr>
              <w:fldChar w:fldCharType="separate"/>
            </w:r>
            <w:r w:rsidR="0007382F">
              <w:rPr>
                <w:noProof/>
                <w:webHidden/>
              </w:rPr>
              <w:t>22</w:t>
            </w:r>
            <w:r w:rsidR="0007382F">
              <w:rPr>
                <w:noProof/>
                <w:webHidden/>
              </w:rPr>
              <w:fldChar w:fldCharType="end"/>
            </w:r>
          </w:hyperlink>
        </w:p>
        <w:p w14:paraId="2B8A925A" w14:textId="77777777" w:rsidR="0007382F" w:rsidRDefault="00275058" w:rsidP="0007382F">
          <w:pPr>
            <w:pStyle w:val="Inhopg2"/>
            <w:tabs>
              <w:tab w:val="left" w:pos="660"/>
              <w:tab w:val="right" w:leader="dot" w:pos="9062"/>
            </w:tabs>
            <w:rPr>
              <w:rFonts w:eastAsiaTheme="minorEastAsia"/>
              <w:noProof/>
              <w:lang w:eastAsia="nl-BE"/>
            </w:rPr>
          </w:pPr>
          <w:hyperlink w:anchor="_Toc504560752" w:history="1">
            <w:r w:rsidR="0007382F" w:rsidRPr="00B137DB">
              <w:rPr>
                <w:rStyle w:val="Hyperlink"/>
                <w:rFonts w:ascii="Calibri Light" w:hAnsi="Calibri Light"/>
                <w:noProof/>
              </w:rPr>
              <w:t>6</w:t>
            </w:r>
            <w:r w:rsidR="0007382F">
              <w:rPr>
                <w:rFonts w:eastAsiaTheme="minorEastAsia"/>
                <w:noProof/>
                <w:lang w:eastAsia="nl-BE"/>
              </w:rPr>
              <w:tab/>
            </w:r>
            <w:r w:rsidR="0007382F" w:rsidRPr="00B137DB">
              <w:rPr>
                <w:rStyle w:val="Hyperlink"/>
                <w:noProof/>
              </w:rPr>
              <w:t>Bibliografie</w:t>
            </w:r>
            <w:r w:rsidR="0007382F">
              <w:rPr>
                <w:noProof/>
                <w:webHidden/>
              </w:rPr>
              <w:tab/>
            </w:r>
            <w:r w:rsidR="0007382F">
              <w:rPr>
                <w:noProof/>
                <w:webHidden/>
              </w:rPr>
              <w:fldChar w:fldCharType="begin"/>
            </w:r>
            <w:r w:rsidR="0007382F">
              <w:rPr>
                <w:noProof/>
                <w:webHidden/>
              </w:rPr>
              <w:instrText xml:space="preserve"> PAGEREF _Toc504560752 \h </w:instrText>
            </w:r>
            <w:r w:rsidR="0007382F">
              <w:rPr>
                <w:noProof/>
                <w:webHidden/>
              </w:rPr>
            </w:r>
            <w:r w:rsidR="0007382F">
              <w:rPr>
                <w:noProof/>
                <w:webHidden/>
              </w:rPr>
              <w:fldChar w:fldCharType="separate"/>
            </w:r>
            <w:r w:rsidR="0007382F">
              <w:rPr>
                <w:noProof/>
                <w:webHidden/>
              </w:rPr>
              <w:t>22</w:t>
            </w:r>
            <w:r w:rsidR="0007382F">
              <w:rPr>
                <w:noProof/>
                <w:webHidden/>
              </w:rPr>
              <w:fldChar w:fldCharType="end"/>
            </w:r>
          </w:hyperlink>
        </w:p>
        <w:p w14:paraId="7E1D5059" w14:textId="77777777" w:rsidR="0007382F" w:rsidRDefault="0007382F" w:rsidP="0007382F">
          <w:pPr>
            <w:tabs>
              <w:tab w:val="left" w:pos="3912"/>
            </w:tabs>
            <w:rPr>
              <w:rFonts w:ascii="Calibri Light" w:hAnsi="Calibri Light"/>
              <w:lang w:eastAsia="nl-NL"/>
            </w:rPr>
          </w:pPr>
          <w:r>
            <w:fldChar w:fldCharType="end"/>
          </w:r>
        </w:p>
      </w:sdtContent>
    </w:sdt>
    <w:p w14:paraId="45A05560" w14:textId="77777777" w:rsidR="0007382F" w:rsidRDefault="0007382F" w:rsidP="0007382F">
      <w:pPr>
        <w:jc w:val="both"/>
      </w:pPr>
    </w:p>
    <w:p w14:paraId="32F82535" w14:textId="77777777" w:rsidR="0007382F" w:rsidRDefault="0007382F" w:rsidP="0007382F">
      <w:pPr>
        <w:pStyle w:val="Lijstmetafbeeldingen"/>
        <w:tabs>
          <w:tab w:val="right" w:leader="dot" w:pos="9062"/>
        </w:tabs>
        <w:rPr>
          <w:rFonts w:ascii="Calibri Light" w:hAnsi="Calibri Light"/>
          <w:lang w:eastAsia="nl-NL"/>
        </w:rPr>
      </w:pPr>
    </w:p>
    <w:p w14:paraId="74B83A38" w14:textId="77777777" w:rsidR="0007382F" w:rsidRPr="004B1FD2" w:rsidRDefault="0007382F" w:rsidP="0007382F">
      <w:pPr>
        <w:rPr>
          <w:lang w:eastAsia="nl-NL"/>
        </w:rPr>
      </w:pPr>
    </w:p>
    <w:p w14:paraId="5A9E599F" w14:textId="77777777" w:rsidR="0007382F" w:rsidRPr="004B1FD2" w:rsidRDefault="0007382F" w:rsidP="0007382F">
      <w:pPr>
        <w:rPr>
          <w:lang w:eastAsia="nl-NL"/>
        </w:rPr>
      </w:pPr>
    </w:p>
    <w:p w14:paraId="07E11C88" w14:textId="77777777" w:rsidR="0007382F" w:rsidRPr="004B1FD2" w:rsidRDefault="0007382F" w:rsidP="0007382F">
      <w:pPr>
        <w:rPr>
          <w:lang w:eastAsia="nl-NL"/>
        </w:rPr>
      </w:pPr>
    </w:p>
    <w:p w14:paraId="621032DE" w14:textId="77777777" w:rsidR="0007382F" w:rsidRPr="004B1FD2" w:rsidRDefault="0007382F" w:rsidP="0007382F">
      <w:pPr>
        <w:rPr>
          <w:lang w:eastAsia="nl-NL"/>
        </w:rPr>
      </w:pPr>
    </w:p>
    <w:p w14:paraId="227C67F6" w14:textId="77777777" w:rsidR="0007382F" w:rsidRPr="004B1FD2" w:rsidRDefault="0007382F" w:rsidP="0007382F">
      <w:pPr>
        <w:tabs>
          <w:tab w:val="left" w:pos="3200"/>
        </w:tabs>
        <w:rPr>
          <w:lang w:eastAsia="nl-NL"/>
        </w:rPr>
      </w:pPr>
      <w:r>
        <w:rPr>
          <w:lang w:eastAsia="nl-NL"/>
        </w:rPr>
        <w:tab/>
      </w:r>
    </w:p>
    <w:p w14:paraId="19ACFEC5" w14:textId="77777777" w:rsidR="0007382F" w:rsidRPr="00EC0C8B" w:rsidRDefault="0007382F" w:rsidP="0007382F">
      <w:pPr>
        <w:pStyle w:val="ABOETitelInhoud"/>
      </w:pPr>
      <w:r w:rsidRPr="00EC0C8B">
        <w:lastRenderedPageBreak/>
        <w:t>Afbeeldingenlijst</w:t>
      </w:r>
    </w:p>
    <w:p w14:paraId="1CB67A19" w14:textId="77777777" w:rsidR="0007382F" w:rsidRDefault="0007382F" w:rsidP="0007382F">
      <w:pPr>
        <w:pStyle w:val="Lijstmetafbeeldingen"/>
        <w:tabs>
          <w:tab w:val="right" w:leader="dot" w:pos="9062"/>
        </w:tabs>
        <w:rPr>
          <w:rFonts w:eastAsiaTheme="minorEastAsia"/>
          <w:noProof/>
          <w:lang w:eastAsia="nl-BE"/>
        </w:rPr>
      </w:pPr>
      <w:r>
        <w:rPr>
          <w:rFonts w:ascii="Calibri Light" w:hAnsi="Calibri Light"/>
          <w:highlight w:val="magenta"/>
          <w:lang w:eastAsia="nl-NL"/>
        </w:rPr>
        <w:fldChar w:fldCharType="begin"/>
      </w:r>
      <w:r>
        <w:rPr>
          <w:rFonts w:ascii="Calibri Light" w:hAnsi="Calibri Light"/>
          <w:highlight w:val="magenta"/>
          <w:lang w:eastAsia="nl-NL"/>
        </w:rPr>
        <w:instrText xml:space="preserve"> TOC \h \z \c "Figuur" </w:instrText>
      </w:r>
      <w:r>
        <w:rPr>
          <w:rFonts w:ascii="Calibri Light" w:hAnsi="Calibri Light"/>
          <w:highlight w:val="magenta"/>
          <w:lang w:eastAsia="nl-NL"/>
        </w:rPr>
        <w:fldChar w:fldCharType="separate"/>
      </w:r>
      <w:hyperlink w:anchor="_Toc504560808" w:history="1">
        <w:r w:rsidRPr="009B110B">
          <w:rPr>
            <w:rStyle w:val="Hyperlink"/>
            <w:noProof/>
          </w:rPr>
          <w:t>Figuur 11: Bouwplannen en zones vervolgonderzoek aangeduid op een orthofoto (2017) (Geopunt 2018)</w:t>
        </w:r>
        <w:r>
          <w:rPr>
            <w:noProof/>
            <w:webHidden/>
          </w:rPr>
          <w:tab/>
        </w:r>
        <w:r>
          <w:rPr>
            <w:noProof/>
            <w:webHidden/>
          </w:rPr>
          <w:fldChar w:fldCharType="begin"/>
        </w:r>
        <w:r>
          <w:rPr>
            <w:noProof/>
            <w:webHidden/>
          </w:rPr>
          <w:instrText xml:space="preserve"> PAGEREF _Toc504560808 \h </w:instrText>
        </w:r>
        <w:r>
          <w:rPr>
            <w:noProof/>
            <w:webHidden/>
          </w:rPr>
        </w:r>
        <w:r>
          <w:rPr>
            <w:noProof/>
            <w:webHidden/>
          </w:rPr>
          <w:fldChar w:fldCharType="separate"/>
        </w:r>
        <w:r>
          <w:rPr>
            <w:noProof/>
            <w:webHidden/>
          </w:rPr>
          <w:t>6</w:t>
        </w:r>
        <w:r>
          <w:rPr>
            <w:noProof/>
            <w:webHidden/>
          </w:rPr>
          <w:fldChar w:fldCharType="end"/>
        </w:r>
      </w:hyperlink>
    </w:p>
    <w:p w14:paraId="1F76E335" w14:textId="15369E74" w:rsidR="0007382F" w:rsidRDefault="00275058" w:rsidP="0007382F">
      <w:pPr>
        <w:pStyle w:val="Lijstmetafbeeldingen"/>
        <w:tabs>
          <w:tab w:val="right" w:leader="dot" w:pos="9062"/>
        </w:tabs>
        <w:rPr>
          <w:rFonts w:eastAsiaTheme="minorEastAsia"/>
          <w:noProof/>
          <w:lang w:eastAsia="nl-BE"/>
        </w:rPr>
      </w:pPr>
      <w:hyperlink w:anchor="_Toc504560809" w:history="1">
        <w:r w:rsidR="0007382F" w:rsidRPr="009B110B">
          <w:rPr>
            <w:rStyle w:val="Hyperlink"/>
            <w:noProof/>
          </w:rPr>
          <w:t>Figuur 2: Voorstel voor een boorgrid voor landschappelijke boringen (</w:t>
        </w:r>
        <w:r w:rsidR="009047FA">
          <w:rPr>
            <w:rStyle w:val="Hyperlink"/>
            <w:noProof/>
          </w:rPr>
          <w:t>Geopunt 2018</w:t>
        </w:r>
        <w:r w:rsidR="0007382F" w:rsidRPr="009B110B">
          <w:rPr>
            <w:rStyle w:val="Hyperlink"/>
            <w:noProof/>
          </w:rPr>
          <w:t>).</w:t>
        </w:r>
        <w:r w:rsidR="0007382F">
          <w:rPr>
            <w:noProof/>
            <w:webHidden/>
          </w:rPr>
          <w:tab/>
        </w:r>
        <w:r w:rsidR="0007382F">
          <w:rPr>
            <w:noProof/>
            <w:webHidden/>
          </w:rPr>
          <w:fldChar w:fldCharType="begin"/>
        </w:r>
        <w:r w:rsidR="0007382F">
          <w:rPr>
            <w:noProof/>
            <w:webHidden/>
          </w:rPr>
          <w:instrText xml:space="preserve"> PAGEREF _Toc504560809 \h </w:instrText>
        </w:r>
        <w:r w:rsidR="0007382F">
          <w:rPr>
            <w:noProof/>
            <w:webHidden/>
          </w:rPr>
        </w:r>
        <w:r w:rsidR="0007382F">
          <w:rPr>
            <w:noProof/>
            <w:webHidden/>
          </w:rPr>
          <w:fldChar w:fldCharType="separate"/>
        </w:r>
        <w:r w:rsidR="0007382F">
          <w:rPr>
            <w:noProof/>
            <w:webHidden/>
          </w:rPr>
          <w:t>10</w:t>
        </w:r>
        <w:r w:rsidR="0007382F">
          <w:rPr>
            <w:noProof/>
            <w:webHidden/>
          </w:rPr>
          <w:fldChar w:fldCharType="end"/>
        </w:r>
      </w:hyperlink>
    </w:p>
    <w:p w14:paraId="2EF71EBA" w14:textId="77777777" w:rsidR="0007382F" w:rsidRDefault="00275058" w:rsidP="0007382F">
      <w:pPr>
        <w:pStyle w:val="Lijstmetafbeeldingen"/>
        <w:tabs>
          <w:tab w:val="right" w:leader="dot" w:pos="9062"/>
        </w:tabs>
        <w:rPr>
          <w:rFonts w:eastAsiaTheme="minorEastAsia"/>
          <w:noProof/>
          <w:lang w:eastAsia="nl-BE"/>
        </w:rPr>
      </w:pPr>
      <w:hyperlink w:anchor="_Toc504560810" w:history="1">
        <w:r w:rsidR="0007382F" w:rsidRPr="009B110B">
          <w:rPr>
            <w:rStyle w:val="Hyperlink"/>
            <w:noProof/>
          </w:rPr>
          <w:t>Figuur 3: Voorstel proefsleuvenplan weergegeven op een orthofoto (2017) met aanduiding van het studiegebied (Geopunt 2018)</w:t>
        </w:r>
        <w:r w:rsidR="0007382F">
          <w:rPr>
            <w:noProof/>
            <w:webHidden/>
          </w:rPr>
          <w:tab/>
        </w:r>
        <w:r w:rsidR="0007382F">
          <w:rPr>
            <w:noProof/>
            <w:webHidden/>
          </w:rPr>
          <w:fldChar w:fldCharType="begin"/>
        </w:r>
        <w:r w:rsidR="0007382F">
          <w:rPr>
            <w:noProof/>
            <w:webHidden/>
          </w:rPr>
          <w:instrText xml:space="preserve"> PAGEREF _Toc504560810 \h </w:instrText>
        </w:r>
        <w:r w:rsidR="0007382F">
          <w:rPr>
            <w:noProof/>
            <w:webHidden/>
          </w:rPr>
        </w:r>
        <w:r w:rsidR="0007382F">
          <w:rPr>
            <w:noProof/>
            <w:webHidden/>
          </w:rPr>
          <w:fldChar w:fldCharType="separate"/>
        </w:r>
        <w:r w:rsidR="0007382F">
          <w:rPr>
            <w:noProof/>
            <w:webHidden/>
          </w:rPr>
          <w:t>18</w:t>
        </w:r>
        <w:r w:rsidR="0007382F">
          <w:rPr>
            <w:noProof/>
            <w:webHidden/>
          </w:rPr>
          <w:fldChar w:fldCharType="end"/>
        </w:r>
      </w:hyperlink>
    </w:p>
    <w:p w14:paraId="5962A16E" w14:textId="77777777" w:rsidR="0007382F" w:rsidRPr="00EC5147" w:rsidRDefault="0007382F" w:rsidP="0007382F">
      <w:pPr>
        <w:pStyle w:val="ABOE"/>
        <w:spacing w:after="0"/>
        <w:jc w:val="both"/>
        <w:rPr>
          <w:rFonts w:ascii="Calibri Light" w:hAnsi="Calibri Light"/>
          <w:highlight w:val="magenta"/>
          <w:lang w:eastAsia="nl-NL"/>
        </w:rPr>
      </w:pPr>
      <w:r>
        <w:rPr>
          <w:rFonts w:ascii="Calibri Light" w:hAnsi="Calibri Light"/>
          <w:highlight w:val="magenta"/>
          <w:lang w:eastAsia="nl-NL"/>
        </w:rPr>
        <w:fldChar w:fldCharType="end"/>
      </w:r>
    </w:p>
    <w:p w14:paraId="37D7ED53" w14:textId="77777777" w:rsidR="0007382F" w:rsidRDefault="0007382F" w:rsidP="0007382F">
      <w:pPr>
        <w:pStyle w:val="ABOE"/>
        <w:spacing w:after="0"/>
        <w:jc w:val="both"/>
        <w:rPr>
          <w:rFonts w:ascii="Calibri Light" w:hAnsi="Calibri Light"/>
          <w:lang w:eastAsia="nl-NL"/>
        </w:rPr>
      </w:pPr>
    </w:p>
    <w:p w14:paraId="71B8665C" w14:textId="77777777" w:rsidR="0007382F" w:rsidRDefault="0007382F" w:rsidP="0007382F">
      <w:pPr>
        <w:rPr>
          <w:rFonts w:ascii="Calibri Light" w:hAnsi="Calibri Light"/>
          <w:lang w:eastAsia="nl-NL"/>
        </w:rPr>
      </w:pPr>
      <w:r>
        <w:rPr>
          <w:rFonts w:ascii="Calibri Light" w:hAnsi="Calibri Light"/>
          <w:lang w:eastAsia="nl-NL"/>
        </w:rPr>
        <w:br w:type="page"/>
      </w:r>
    </w:p>
    <w:p w14:paraId="4A3BD620" w14:textId="77777777" w:rsidR="0007382F" w:rsidRDefault="0007382F" w:rsidP="0007382F">
      <w:pPr>
        <w:pStyle w:val="ABOEKop1"/>
      </w:pPr>
      <w:bookmarkStart w:id="0" w:name="_Toc474923855"/>
      <w:bookmarkStart w:id="1" w:name="_Toc504560741"/>
      <w:r>
        <w:lastRenderedPageBreak/>
        <w:t>Administratieve gegevens</w:t>
      </w:r>
      <w:bookmarkEnd w:id="0"/>
      <w:bookmarkEnd w:id="1"/>
    </w:p>
    <w:p w14:paraId="74926975" w14:textId="77777777" w:rsidR="0007382F" w:rsidRDefault="0007382F" w:rsidP="0007382F">
      <w:pPr>
        <w:pStyle w:val="ABOE"/>
        <w:rPr>
          <w:lang w:eastAsia="nl-NL"/>
        </w:rPr>
      </w:pPr>
    </w:p>
    <w:tbl>
      <w:tblPr>
        <w:tblW w:w="5000" w:type="pct"/>
        <w:tblCellMar>
          <w:left w:w="10" w:type="dxa"/>
          <w:right w:w="10" w:type="dxa"/>
        </w:tblCellMar>
        <w:tblLook w:val="04A0" w:firstRow="1" w:lastRow="0" w:firstColumn="1" w:lastColumn="0" w:noHBand="0" w:noVBand="1"/>
      </w:tblPr>
      <w:tblGrid>
        <w:gridCol w:w="3476"/>
        <w:gridCol w:w="5586"/>
      </w:tblGrid>
      <w:tr w:rsidR="0007382F" w:rsidRPr="0007382F" w14:paraId="730C854C" w14:textId="77777777" w:rsidTr="005048A7">
        <w:trPr>
          <w:trHeight w:val="448"/>
          <w:tblHeader/>
        </w:trPr>
        <w:tc>
          <w:tcPr>
            <w:tcW w:w="3258" w:type="dxa"/>
            <w:tcBorders>
              <w:top w:val="single" w:sz="4" w:space="0" w:color="000000"/>
              <w:left w:val="single" w:sz="4" w:space="0" w:color="000000"/>
              <w:bottom w:val="single" w:sz="4" w:space="0" w:color="A6A6A6"/>
              <w:right w:val="single" w:sz="4" w:space="0" w:color="A6A6A6"/>
            </w:tcBorders>
            <w:shd w:val="clear" w:color="auto" w:fill="C2D69B"/>
            <w:tcMar>
              <w:top w:w="0" w:type="dxa"/>
              <w:left w:w="108" w:type="dxa"/>
              <w:bottom w:w="0" w:type="dxa"/>
              <w:right w:w="108" w:type="dxa"/>
            </w:tcMar>
          </w:tcPr>
          <w:p w14:paraId="2FE4938F" w14:textId="77777777" w:rsidR="0007382F" w:rsidRPr="0007382F" w:rsidRDefault="0007382F" w:rsidP="0007382F">
            <w:pPr>
              <w:spacing w:after="0"/>
              <w:rPr>
                <w:rFonts w:ascii="Calibri Light" w:hAnsi="Calibri Light"/>
                <w:b/>
                <w:sz w:val="20"/>
                <w:lang w:val="nl-NL" w:eastAsia="nl-NL"/>
              </w:rPr>
            </w:pPr>
            <w:r w:rsidRPr="0007382F">
              <w:rPr>
                <w:rFonts w:ascii="Calibri Light" w:hAnsi="Calibri Light"/>
                <w:b/>
                <w:sz w:val="20"/>
                <w:lang w:val="nl-NL" w:eastAsia="nl-NL"/>
              </w:rPr>
              <w:t>Projectcode</w:t>
            </w:r>
          </w:p>
          <w:p w14:paraId="6EFD97B5" w14:textId="77777777" w:rsidR="0007382F" w:rsidRPr="0007382F" w:rsidRDefault="0007382F" w:rsidP="0007382F">
            <w:pPr>
              <w:spacing w:after="0"/>
              <w:ind w:left="720"/>
              <w:rPr>
                <w:rFonts w:ascii="Calibri Light" w:hAnsi="Calibri Light"/>
                <w:b/>
                <w:sz w:val="20"/>
                <w:lang w:val="nl-NL" w:eastAsia="nl-NL"/>
              </w:rPr>
            </w:pPr>
          </w:p>
        </w:tc>
        <w:tc>
          <w:tcPr>
            <w:tcW w:w="5235" w:type="dxa"/>
            <w:tcBorders>
              <w:top w:val="single" w:sz="4" w:space="0" w:color="000000"/>
              <w:left w:val="single" w:sz="4" w:space="0" w:color="A6A6A6"/>
              <w:bottom w:val="single" w:sz="4" w:space="0" w:color="A6A6A6"/>
              <w:right w:val="single" w:sz="4" w:space="0" w:color="000000"/>
            </w:tcBorders>
            <w:shd w:val="clear" w:color="auto" w:fill="C2D69B"/>
            <w:tcMar>
              <w:top w:w="0" w:type="dxa"/>
              <w:left w:w="108" w:type="dxa"/>
              <w:bottom w:w="0" w:type="dxa"/>
              <w:right w:w="108" w:type="dxa"/>
            </w:tcMar>
          </w:tcPr>
          <w:p w14:paraId="11B1F4E4" w14:textId="77777777" w:rsidR="0007382F" w:rsidRPr="0007382F" w:rsidRDefault="0007382F" w:rsidP="0007382F">
            <w:pPr>
              <w:spacing w:after="0"/>
              <w:rPr>
                <w:rFonts w:ascii="Calibri Light" w:hAnsi="Calibri Light"/>
                <w:b/>
                <w:sz w:val="20"/>
                <w:lang w:val="nl-NL" w:eastAsia="nl-NL"/>
              </w:rPr>
            </w:pPr>
            <w:r w:rsidRPr="0007382F">
              <w:rPr>
                <w:rFonts w:ascii="Calibri Light" w:hAnsi="Calibri Light"/>
                <w:b/>
                <w:sz w:val="20"/>
                <w:lang w:val="nl-NL" w:eastAsia="nl-NL"/>
              </w:rPr>
              <w:t>Onroerend Erfgoed: 2018A368</w:t>
            </w:r>
          </w:p>
        </w:tc>
      </w:tr>
      <w:tr w:rsidR="0007382F" w:rsidRPr="0007382F" w14:paraId="6D74FEF9"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4262B6D6"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ISSN-nummer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600CFDE4"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2406-3940</w:t>
            </w:r>
          </w:p>
        </w:tc>
      </w:tr>
      <w:tr w:rsidR="0007382F" w:rsidRPr="0007382F" w14:paraId="34F3B6A7"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C668CEB"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Erkend Archeoloog</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538F3F4"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ABO nv</w:t>
            </w:r>
          </w:p>
        </w:tc>
      </w:tr>
      <w:tr w:rsidR="0007382F" w:rsidRPr="0007382F" w14:paraId="25EABD94"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04B2E470"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Erkenningsnummer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5DF23FE7"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OE/ERK/Archeoloog/2017/00167</w:t>
            </w:r>
          </w:p>
          <w:p w14:paraId="318A68FF" w14:textId="77777777" w:rsidR="0007382F" w:rsidRPr="0007382F" w:rsidRDefault="0007382F" w:rsidP="0007382F">
            <w:pPr>
              <w:spacing w:after="0"/>
              <w:rPr>
                <w:rFonts w:ascii="Calibri Light" w:hAnsi="Calibri Light"/>
                <w:sz w:val="20"/>
                <w:lang w:val="nl-NL" w:eastAsia="nl-NL"/>
              </w:rPr>
            </w:pPr>
          </w:p>
        </w:tc>
      </w:tr>
      <w:tr w:rsidR="0007382F" w:rsidRPr="0007382F" w14:paraId="116C4D31" w14:textId="77777777" w:rsidTr="005048A7">
        <w:trPr>
          <w:trHeight w:val="199"/>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977A06C"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Naam + adres onderzoeksgebied</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3D5217EA" w14:textId="77777777" w:rsidR="0007382F" w:rsidRPr="0007382F" w:rsidRDefault="0007382F" w:rsidP="0007382F">
            <w:pPr>
              <w:spacing w:after="0"/>
              <w:rPr>
                <w:rFonts w:ascii="Calibri Light" w:hAnsi="Calibri Light"/>
                <w:sz w:val="20"/>
                <w:lang w:val="nl-NL" w:eastAsia="nl-NL"/>
              </w:rPr>
            </w:pPr>
          </w:p>
        </w:tc>
      </w:tr>
      <w:tr w:rsidR="0007382F" w:rsidRPr="0007382F" w14:paraId="44EDD4B6"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02DA1AD6"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 xml:space="preserve">straat + nr.: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0444228B"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Eikelbosstraat 20</w:t>
            </w:r>
          </w:p>
        </w:tc>
      </w:tr>
      <w:tr w:rsidR="0007382F" w:rsidRPr="0007382F" w14:paraId="5C7BD4E5"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73062D03"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 xml:space="preserve">postcode :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EF9B404"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3940</w:t>
            </w:r>
          </w:p>
        </w:tc>
      </w:tr>
      <w:tr w:rsidR="0007382F" w:rsidRPr="0007382F" w14:paraId="72120193"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15A32E0F"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fusiegemeente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302AB943"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Hechtel-Eksel</w:t>
            </w:r>
          </w:p>
        </w:tc>
      </w:tr>
      <w:tr w:rsidR="0007382F" w:rsidRPr="0007382F" w14:paraId="0E39D980" w14:textId="77777777" w:rsidTr="005048A7">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7D3541F"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land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14EFC82" w14:textId="77777777" w:rsidR="0007382F" w:rsidRPr="0007382F" w:rsidRDefault="0007382F" w:rsidP="0007382F">
            <w:pPr>
              <w:spacing w:after="0"/>
              <w:ind w:left="360"/>
              <w:rPr>
                <w:rFonts w:ascii="Calibri Light" w:hAnsi="Calibri Light"/>
                <w:sz w:val="20"/>
                <w:lang w:val="nl-NL" w:eastAsia="nl-NL"/>
              </w:rPr>
            </w:pPr>
            <w:commentRangeStart w:id="2"/>
            <w:r w:rsidRPr="0007382F">
              <w:rPr>
                <w:rFonts w:ascii="Calibri Light" w:hAnsi="Calibri Light"/>
                <w:sz w:val="20"/>
                <w:lang w:val="nl-NL" w:eastAsia="nl-NL"/>
              </w:rPr>
              <w:t>België</w:t>
            </w:r>
            <w:commentRangeEnd w:id="2"/>
            <w:r w:rsidR="00B83892">
              <w:rPr>
                <w:rStyle w:val="Verwijzingopmerking"/>
              </w:rPr>
              <w:commentReference w:id="2"/>
            </w:r>
          </w:p>
        </w:tc>
      </w:tr>
      <w:tr w:rsidR="0007382F" w:rsidRPr="0007382F" w14:paraId="6F436D32" w14:textId="77777777" w:rsidTr="005048A7">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5C59C7E8"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Lambertcoördinaten (EPSG:31370)</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7B570943" w14:textId="77777777" w:rsidR="0007382F" w:rsidRPr="0007382F" w:rsidRDefault="0007382F" w:rsidP="0007382F">
            <w:pPr>
              <w:spacing w:after="0"/>
              <w:rPr>
                <w:rFonts w:ascii="Calibri Light" w:hAnsi="Calibri Light"/>
                <w:sz w:val="20"/>
                <w:lang w:eastAsia="nl-NL"/>
              </w:rPr>
            </w:pPr>
            <w:r w:rsidRPr="0007382F">
              <w:rPr>
                <w:rFonts w:ascii="Calibri Light" w:hAnsi="Calibri Light"/>
                <w:sz w:val="20"/>
                <w:lang w:eastAsia="nl-NL"/>
              </w:rPr>
              <w:t>N: 224241.32 / 2017142.572</w:t>
            </w:r>
          </w:p>
          <w:p w14:paraId="550B4474" w14:textId="77777777" w:rsidR="0007382F" w:rsidRPr="0007382F" w:rsidRDefault="0007382F" w:rsidP="0007382F">
            <w:pPr>
              <w:spacing w:after="0"/>
              <w:rPr>
                <w:rFonts w:ascii="Calibri Light" w:hAnsi="Calibri Light"/>
                <w:sz w:val="20"/>
                <w:lang w:eastAsia="nl-NL"/>
              </w:rPr>
            </w:pPr>
            <w:r w:rsidRPr="0007382F">
              <w:rPr>
                <w:rFonts w:ascii="Calibri Light" w:hAnsi="Calibri Light"/>
                <w:sz w:val="20"/>
                <w:lang w:eastAsia="nl-NL"/>
              </w:rPr>
              <w:t>O: 224271.147 / 207055.887</w:t>
            </w:r>
          </w:p>
          <w:p w14:paraId="2C4DEC62" w14:textId="77777777" w:rsidR="0007382F" w:rsidRPr="0007382F" w:rsidRDefault="0007382F" w:rsidP="0007382F">
            <w:pPr>
              <w:spacing w:after="0"/>
              <w:rPr>
                <w:rFonts w:ascii="Calibri Light" w:hAnsi="Calibri Light"/>
                <w:sz w:val="20"/>
                <w:lang w:eastAsia="nl-NL"/>
              </w:rPr>
            </w:pPr>
            <w:r w:rsidRPr="0007382F">
              <w:rPr>
                <w:rFonts w:ascii="Calibri Light" w:hAnsi="Calibri Light"/>
                <w:sz w:val="20"/>
                <w:lang w:eastAsia="nl-NL"/>
              </w:rPr>
              <w:t>Z: 224193.317 / 206992.504</w:t>
            </w:r>
          </w:p>
          <w:p w14:paraId="44724810" w14:textId="77777777" w:rsidR="0007382F" w:rsidRPr="0007382F" w:rsidRDefault="0007382F" w:rsidP="0007382F">
            <w:pPr>
              <w:spacing w:after="0"/>
              <w:rPr>
                <w:rFonts w:ascii="Calibri Light" w:hAnsi="Calibri Light"/>
                <w:sz w:val="20"/>
                <w:lang w:eastAsia="nl-NL"/>
              </w:rPr>
            </w:pPr>
            <w:r w:rsidRPr="0007382F">
              <w:rPr>
                <w:rFonts w:ascii="Calibri Light" w:hAnsi="Calibri Light"/>
                <w:sz w:val="20"/>
                <w:lang w:eastAsia="nl-NL"/>
              </w:rPr>
              <w:t>W: 224151.372 / 207097.598</w:t>
            </w:r>
          </w:p>
        </w:tc>
      </w:tr>
      <w:tr w:rsidR="0007382F" w:rsidRPr="0007382F" w14:paraId="622CE8DD" w14:textId="77777777" w:rsidTr="005048A7">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08C0F9C6"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Kadaster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6E3AD5E7" w14:textId="77777777" w:rsidR="0007382F" w:rsidRPr="0007382F" w:rsidRDefault="0007382F" w:rsidP="0007382F">
            <w:pPr>
              <w:spacing w:after="0"/>
              <w:rPr>
                <w:rFonts w:ascii="Calibri Light" w:hAnsi="Calibri Light"/>
                <w:sz w:val="20"/>
                <w:lang w:val="nl-NL" w:eastAsia="nl-NL"/>
              </w:rPr>
            </w:pPr>
          </w:p>
        </w:tc>
      </w:tr>
      <w:tr w:rsidR="0007382F" w:rsidRPr="0007382F" w14:paraId="2BEF36EB" w14:textId="77777777" w:rsidTr="005048A7">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6FEE607E"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Gemeente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26F8A56E"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Hasselt</w:t>
            </w:r>
          </w:p>
        </w:tc>
      </w:tr>
      <w:tr w:rsidR="0007382F" w:rsidRPr="0007382F" w14:paraId="5CEE5A9E" w14:textId="77777777" w:rsidTr="005048A7">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131A9391"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Afdeling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7D9BCC02"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5 / 13</w:t>
            </w:r>
          </w:p>
        </w:tc>
      </w:tr>
      <w:tr w:rsidR="0007382F" w:rsidRPr="0007382F" w14:paraId="17096186" w14:textId="77777777" w:rsidTr="005048A7">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F173CD6"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Sectie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7985A49F"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F / C</w:t>
            </w:r>
          </w:p>
        </w:tc>
      </w:tr>
      <w:tr w:rsidR="0007382F" w:rsidRPr="0007382F" w14:paraId="39CDB3E1" w14:textId="77777777" w:rsidTr="005048A7">
        <w:trPr>
          <w:trHeight w:val="608"/>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5DEF0B99" w14:textId="77777777" w:rsidR="0007382F" w:rsidRPr="0007382F" w:rsidRDefault="0007382F" w:rsidP="0007382F">
            <w:pPr>
              <w:numPr>
                <w:ilvl w:val="0"/>
                <w:numId w:val="11"/>
              </w:numPr>
              <w:rPr>
                <w:rFonts w:ascii="Calibri Light" w:hAnsi="Calibri Light"/>
                <w:sz w:val="20"/>
                <w:lang w:val="nl-NL" w:eastAsia="nl-NL"/>
              </w:rPr>
            </w:pPr>
            <w:r w:rsidRPr="0007382F">
              <w:rPr>
                <w:rFonts w:ascii="Calibri Light" w:hAnsi="Calibri Light"/>
                <w:sz w:val="20"/>
                <w:lang w:val="nl-NL" w:eastAsia="nl-NL"/>
              </w:rPr>
              <w:t>Percelen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369CD615" w14:textId="77777777" w:rsidR="0007382F" w:rsidRPr="0007382F" w:rsidRDefault="0007382F" w:rsidP="0007382F">
            <w:pPr>
              <w:jc w:val="both"/>
              <w:rPr>
                <w:rFonts w:ascii="Calibri Light" w:hAnsi="Calibri Light"/>
                <w:sz w:val="20"/>
                <w:szCs w:val="20"/>
                <w:lang w:eastAsia="nl-NL"/>
              </w:rPr>
            </w:pPr>
            <w:r w:rsidRPr="0007382F">
              <w:rPr>
                <w:rFonts w:ascii="Calibri Light" w:hAnsi="Calibri Light"/>
                <w:sz w:val="20"/>
                <w:szCs w:val="20"/>
                <w:lang w:val="nl-NL" w:eastAsia="nl-NL"/>
              </w:rPr>
              <w:t>838C, 277T (</w:t>
            </w:r>
            <w:proofErr w:type="spellStart"/>
            <w:r w:rsidRPr="0007382F">
              <w:rPr>
                <w:rFonts w:ascii="Calibri Light" w:hAnsi="Calibri Light"/>
                <w:sz w:val="20"/>
                <w:szCs w:val="20"/>
                <w:lang w:val="nl-NL" w:eastAsia="nl-NL"/>
              </w:rPr>
              <w:t>partim</w:t>
            </w:r>
            <w:proofErr w:type="spellEnd"/>
            <w:r w:rsidRPr="0007382F">
              <w:rPr>
                <w:rFonts w:ascii="Calibri Light" w:hAnsi="Calibri Light"/>
                <w:sz w:val="20"/>
                <w:szCs w:val="20"/>
                <w:lang w:val="nl-NL" w:eastAsia="nl-NL"/>
              </w:rPr>
              <w:t>) en 277K (</w:t>
            </w:r>
            <w:proofErr w:type="spellStart"/>
            <w:r w:rsidRPr="0007382F">
              <w:rPr>
                <w:rFonts w:ascii="Calibri Light" w:hAnsi="Calibri Light"/>
                <w:sz w:val="20"/>
                <w:szCs w:val="20"/>
                <w:lang w:val="nl-NL" w:eastAsia="nl-NL"/>
              </w:rPr>
              <w:t>partim</w:t>
            </w:r>
            <w:proofErr w:type="spellEnd"/>
            <w:r w:rsidRPr="0007382F">
              <w:rPr>
                <w:rFonts w:ascii="Calibri Light" w:hAnsi="Calibri Light"/>
                <w:sz w:val="20"/>
                <w:szCs w:val="20"/>
                <w:lang w:val="nl-NL" w:eastAsia="nl-NL"/>
              </w:rPr>
              <w:t>) en openbaar domein</w:t>
            </w:r>
          </w:p>
        </w:tc>
      </w:tr>
      <w:tr w:rsidR="0007382F" w:rsidRPr="0007382F" w14:paraId="56F794FD" w14:textId="77777777" w:rsidTr="005048A7">
        <w:trPr>
          <w:trHeight w:val="385"/>
        </w:trPr>
        <w:tc>
          <w:tcPr>
            <w:tcW w:w="3258" w:type="dxa"/>
            <w:tcBorders>
              <w:top w:val="single" w:sz="4" w:space="0" w:color="A6A6A6"/>
              <w:left w:val="single" w:sz="4" w:space="0" w:color="000000"/>
              <w:bottom w:val="single" w:sz="4" w:space="0" w:color="auto"/>
              <w:right w:val="single" w:sz="4" w:space="0" w:color="A6A6A6"/>
            </w:tcBorders>
            <w:shd w:val="clear" w:color="auto" w:fill="auto"/>
            <w:tcMar>
              <w:top w:w="0" w:type="dxa"/>
              <w:left w:w="108" w:type="dxa"/>
              <w:bottom w:w="0" w:type="dxa"/>
              <w:right w:w="108" w:type="dxa"/>
            </w:tcMar>
          </w:tcPr>
          <w:p w14:paraId="237A86D2" w14:textId="77777777" w:rsidR="0007382F" w:rsidRPr="0007382F" w:rsidRDefault="0007382F" w:rsidP="0007382F">
            <w:pPr>
              <w:rPr>
                <w:rFonts w:ascii="Calibri Light" w:hAnsi="Calibri Light"/>
                <w:b/>
                <w:sz w:val="20"/>
                <w:lang w:val="nl-NL" w:eastAsia="nl-NL"/>
              </w:rPr>
            </w:pPr>
            <w:r w:rsidRPr="0007382F">
              <w:rPr>
                <w:rFonts w:ascii="Calibri Light" w:hAnsi="Calibri Light"/>
                <w:b/>
                <w:sz w:val="20"/>
                <w:lang w:val="nl-NL" w:eastAsia="nl-NL"/>
              </w:rPr>
              <w:t>Onderzoekstermijn</w:t>
            </w:r>
          </w:p>
        </w:tc>
        <w:tc>
          <w:tcPr>
            <w:tcW w:w="5235" w:type="dxa"/>
            <w:tcBorders>
              <w:top w:val="single" w:sz="4" w:space="0" w:color="A6A6A6"/>
              <w:left w:val="single" w:sz="4" w:space="0" w:color="A6A6A6"/>
              <w:bottom w:val="single" w:sz="4" w:space="0" w:color="auto"/>
              <w:right w:val="single" w:sz="4" w:space="0" w:color="000000"/>
            </w:tcBorders>
            <w:shd w:val="clear" w:color="auto" w:fill="auto"/>
            <w:tcMar>
              <w:top w:w="0" w:type="dxa"/>
              <w:left w:w="108" w:type="dxa"/>
              <w:bottom w:w="0" w:type="dxa"/>
              <w:right w:w="108" w:type="dxa"/>
            </w:tcMar>
          </w:tcPr>
          <w:p w14:paraId="2E92F617" w14:textId="77777777" w:rsidR="0007382F" w:rsidRPr="0007382F" w:rsidRDefault="0007382F" w:rsidP="0007382F">
            <w:pPr>
              <w:spacing w:after="0"/>
              <w:rPr>
                <w:rFonts w:ascii="Calibri Light" w:hAnsi="Calibri Light"/>
                <w:sz w:val="20"/>
                <w:lang w:val="nl-NL" w:eastAsia="nl-NL"/>
              </w:rPr>
            </w:pPr>
            <w:r>
              <w:rPr>
                <w:rFonts w:ascii="Calibri Light" w:hAnsi="Calibri Light"/>
                <w:sz w:val="20"/>
                <w:lang w:val="nl-NL" w:eastAsia="nl-NL"/>
              </w:rPr>
              <w:t xml:space="preserve">Februari </w:t>
            </w:r>
            <w:r w:rsidRPr="0007382F">
              <w:rPr>
                <w:rFonts w:ascii="Calibri Light" w:hAnsi="Calibri Light"/>
                <w:sz w:val="20"/>
                <w:lang w:val="nl-NL" w:eastAsia="nl-NL"/>
              </w:rPr>
              <w:t>2018</w:t>
            </w:r>
          </w:p>
        </w:tc>
      </w:tr>
      <w:tr w:rsidR="0007382F" w:rsidRPr="0007382F" w14:paraId="7FD3F557" w14:textId="77777777" w:rsidTr="005048A7">
        <w:trPr>
          <w:trHeight w:val="385"/>
        </w:trPr>
        <w:tc>
          <w:tcPr>
            <w:tcW w:w="3258" w:type="dxa"/>
            <w:tcBorders>
              <w:top w:val="single" w:sz="4" w:space="0" w:color="A6A6A6"/>
              <w:left w:val="single" w:sz="4" w:space="0" w:color="000000"/>
              <w:bottom w:val="single" w:sz="4" w:space="0" w:color="auto"/>
              <w:right w:val="single" w:sz="4" w:space="0" w:color="A6A6A6"/>
            </w:tcBorders>
            <w:shd w:val="clear" w:color="auto" w:fill="auto"/>
            <w:tcMar>
              <w:top w:w="0" w:type="dxa"/>
              <w:left w:w="108" w:type="dxa"/>
              <w:bottom w:w="0" w:type="dxa"/>
              <w:right w:w="108" w:type="dxa"/>
            </w:tcMar>
          </w:tcPr>
          <w:p w14:paraId="731B966F" w14:textId="77777777" w:rsidR="0007382F" w:rsidRPr="0007382F" w:rsidRDefault="0007382F" w:rsidP="0007382F">
            <w:pPr>
              <w:rPr>
                <w:rFonts w:ascii="Calibri Light" w:hAnsi="Calibri Light"/>
                <w:sz w:val="20"/>
                <w:lang w:val="nl-NL" w:eastAsia="nl-NL"/>
              </w:rPr>
            </w:pPr>
            <w:r w:rsidRPr="0007382F">
              <w:rPr>
                <w:rFonts w:ascii="Calibri Light" w:hAnsi="Calibri Light"/>
                <w:b/>
                <w:sz w:val="20"/>
                <w:lang w:val="nl-NL" w:eastAsia="nl-NL"/>
              </w:rPr>
              <w:t xml:space="preserve">Thesauri </w:t>
            </w:r>
          </w:p>
        </w:tc>
        <w:tc>
          <w:tcPr>
            <w:tcW w:w="5235" w:type="dxa"/>
            <w:tcBorders>
              <w:top w:val="single" w:sz="4" w:space="0" w:color="A6A6A6"/>
              <w:left w:val="single" w:sz="4" w:space="0" w:color="A6A6A6"/>
              <w:bottom w:val="single" w:sz="4" w:space="0" w:color="auto"/>
              <w:right w:val="single" w:sz="4" w:space="0" w:color="000000"/>
            </w:tcBorders>
            <w:shd w:val="clear" w:color="auto" w:fill="auto"/>
            <w:tcMar>
              <w:top w:w="0" w:type="dxa"/>
              <w:left w:w="108" w:type="dxa"/>
              <w:bottom w:w="0" w:type="dxa"/>
              <w:right w:w="108" w:type="dxa"/>
            </w:tcMar>
          </w:tcPr>
          <w:p w14:paraId="04670914" w14:textId="77777777" w:rsidR="0007382F" w:rsidRPr="0007382F" w:rsidRDefault="0007382F" w:rsidP="0007382F">
            <w:pPr>
              <w:spacing w:after="0"/>
              <w:rPr>
                <w:rFonts w:ascii="Calibri Light" w:hAnsi="Calibri Light"/>
                <w:sz w:val="20"/>
                <w:lang w:val="nl-NL" w:eastAsia="nl-NL"/>
              </w:rPr>
            </w:pPr>
            <w:r w:rsidRPr="0007382F">
              <w:rPr>
                <w:rFonts w:ascii="Calibri Light" w:hAnsi="Calibri Light"/>
                <w:sz w:val="20"/>
                <w:lang w:val="nl-NL" w:eastAsia="nl-NL"/>
              </w:rPr>
              <w:t xml:space="preserve">Bureauonderzoek, Hechtel-Eksel, Dommelvallei, ijzertijd, Romeinse tijd, </w:t>
            </w:r>
            <w:proofErr w:type="spellStart"/>
            <w:r w:rsidRPr="0007382F">
              <w:rPr>
                <w:rFonts w:ascii="Calibri Light" w:hAnsi="Calibri Light"/>
                <w:sz w:val="20"/>
                <w:lang w:val="nl-NL" w:eastAsia="nl-NL"/>
              </w:rPr>
              <w:t>Celtic</w:t>
            </w:r>
            <w:proofErr w:type="spellEnd"/>
            <w:r w:rsidRPr="0007382F">
              <w:rPr>
                <w:rFonts w:ascii="Calibri Light" w:hAnsi="Calibri Light"/>
                <w:sz w:val="20"/>
                <w:lang w:val="nl-NL" w:eastAsia="nl-NL"/>
              </w:rPr>
              <w:t xml:space="preserve"> Fields</w:t>
            </w:r>
          </w:p>
        </w:tc>
      </w:tr>
    </w:tbl>
    <w:p w14:paraId="017809D6" w14:textId="77777777" w:rsidR="0007382F" w:rsidRDefault="0007382F" w:rsidP="0007382F">
      <w:pPr>
        <w:pStyle w:val="ABOE"/>
        <w:rPr>
          <w:lang w:eastAsia="nl-NL"/>
        </w:rPr>
      </w:pPr>
    </w:p>
    <w:p w14:paraId="751E1AB3" w14:textId="77777777" w:rsidR="0007382F" w:rsidRDefault="0007382F" w:rsidP="0007382F">
      <w:pPr>
        <w:pStyle w:val="ABOEKop1NoPageBreak"/>
        <w:numPr>
          <w:ilvl w:val="1"/>
          <w:numId w:val="1"/>
        </w:numPr>
        <w:jc w:val="both"/>
        <w:rPr>
          <w:lang w:val="nl-BE"/>
        </w:rPr>
      </w:pPr>
      <w:bookmarkStart w:id="3" w:name="_Toc504560742"/>
      <w:r>
        <w:rPr>
          <w:lang w:val="nl-BE"/>
        </w:rPr>
        <w:t>Wettelijk kader</w:t>
      </w:r>
      <w:bookmarkEnd w:id="3"/>
    </w:p>
    <w:p w14:paraId="1EF33B91" w14:textId="77777777" w:rsidR="0007382F" w:rsidRDefault="0007382F" w:rsidP="0007382F">
      <w:pPr>
        <w:pStyle w:val="ABOE"/>
        <w:jc w:val="both"/>
        <w:rPr>
          <w:lang w:eastAsia="nl-NL"/>
        </w:rPr>
      </w:pPr>
      <w:r>
        <w:rPr>
          <w:lang w:eastAsia="nl-NL"/>
        </w:rPr>
        <w:t xml:space="preserve">Deze archeologienota kwam tot stand in opdracht van de initiatiefnemer naar aanleiding van de aanleg van een gemengd rioleringsstelsel en een terrein voor grondverbetering aan de </w:t>
      </w:r>
      <w:proofErr w:type="spellStart"/>
      <w:r>
        <w:rPr>
          <w:lang w:eastAsia="nl-NL"/>
        </w:rPr>
        <w:t>Runksterkiezel</w:t>
      </w:r>
      <w:proofErr w:type="spellEnd"/>
      <w:r>
        <w:rPr>
          <w:lang w:eastAsia="nl-NL"/>
        </w:rPr>
        <w:t xml:space="preserve"> en </w:t>
      </w:r>
      <w:proofErr w:type="spellStart"/>
      <w:r>
        <w:rPr>
          <w:lang w:eastAsia="nl-NL"/>
        </w:rPr>
        <w:t>Runkstersteenweg</w:t>
      </w:r>
      <w:proofErr w:type="spellEnd"/>
      <w:r>
        <w:rPr>
          <w:lang w:eastAsia="nl-NL"/>
        </w:rPr>
        <w:t xml:space="preserve"> te Hasselt.</w:t>
      </w:r>
    </w:p>
    <w:p w14:paraId="7440F653" w14:textId="77777777" w:rsidR="0007382F" w:rsidRDefault="0007382F" w:rsidP="0007382F">
      <w:pPr>
        <w:pStyle w:val="ABOE"/>
        <w:jc w:val="both"/>
        <w:rPr>
          <w:lang w:eastAsia="nl-NL"/>
        </w:rPr>
      </w:pPr>
      <w:r>
        <w:rPr>
          <w:lang w:eastAsia="nl-NL"/>
        </w:rPr>
        <w:t xml:space="preserve">Doordat de oppervlakte van de percelen waarop deze ingreep betrekking heeft de  grens van 3.000m² overschrijdt en de ingreep in de bodem de grens van 1.000m² overschrijdt (ca. 3.6ha) buiten een archeologische zone, moet er </w:t>
      </w:r>
      <w:r w:rsidRPr="001C34F8">
        <w:rPr>
          <w:lang w:eastAsia="nl-NL"/>
        </w:rPr>
        <w:t>in het kader van het nieuwe Onroerend Erfgoeddecreet voorafgaand aan een bouwvergunning, een archeologienota worden opgemaakt om het archeologisch potentieel te evalueren</w:t>
      </w:r>
      <w:r>
        <w:rPr>
          <w:lang w:eastAsia="nl-NL"/>
        </w:rPr>
        <w:t xml:space="preserve"> (art. 5.4.1. Onroerend Erfgoeddecreet)</w:t>
      </w:r>
      <w:r w:rsidRPr="001C34F8">
        <w:rPr>
          <w:lang w:eastAsia="nl-NL"/>
        </w:rPr>
        <w:t>.</w:t>
      </w:r>
      <w:r>
        <w:rPr>
          <w:lang w:eastAsia="nl-NL"/>
        </w:rPr>
        <w:t xml:space="preserve"> Hierbij wordt bijgevolg een archeologienota opgemaakt op basis van bureauonderzoek.</w:t>
      </w:r>
      <w:r w:rsidRPr="001C34F8">
        <w:rPr>
          <w:lang w:eastAsia="nl-NL"/>
        </w:rPr>
        <w:t xml:space="preserve"> </w:t>
      </w:r>
    </w:p>
    <w:p w14:paraId="7B36C762" w14:textId="77777777" w:rsidR="0007382F" w:rsidRDefault="0007382F" w:rsidP="0007382F">
      <w:pPr>
        <w:pStyle w:val="ABOE"/>
        <w:rPr>
          <w:lang w:eastAsia="nl-NL"/>
        </w:rPr>
      </w:pPr>
    </w:p>
    <w:p w14:paraId="7F8BF6E7" w14:textId="77777777" w:rsidR="0007382F" w:rsidRPr="005831F2" w:rsidRDefault="0007382F" w:rsidP="0007382F">
      <w:pPr>
        <w:pStyle w:val="ABOE"/>
        <w:rPr>
          <w:lang w:eastAsia="nl-NL"/>
        </w:rPr>
      </w:pPr>
    </w:p>
    <w:p w14:paraId="378C094F" w14:textId="77777777" w:rsidR="0007382F" w:rsidRPr="008C52B2" w:rsidRDefault="0007382F" w:rsidP="0007382F">
      <w:pPr>
        <w:pStyle w:val="ABOEKop1NoPageBreak"/>
        <w:numPr>
          <w:ilvl w:val="1"/>
          <w:numId w:val="1"/>
        </w:numPr>
        <w:jc w:val="both"/>
        <w:rPr>
          <w:lang w:val="nl-BE"/>
        </w:rPr>
      </w:pPr>
      <w:bookmarkStart w:id="4" w:name="_Toc504560743"/>
      <w:r>
        <w:rPr>
          <w:lang w:val="nl-BE"/>
        </w:rPr>
        <w:t>Gemotiveerd advies</w:t>
      </w:r>
      <w:bookmarkEnd w:id="4"/>
    </w:p>
    <w:p w14:paraId="124DEC40" w14:textId="77777777" w:rsidR="0007382F" w:rsidRPr="002F5457" w:rsidRDefault="0007382F" w:rsidP="0007382F">
      <w:pPr>
        <w:pStyle w:val="ABOE"/>
        <w:jc w:val="both"/>
      </w:pPr>
      <w:r w:rsidRPr="002F5457">
        <w:t>Op basis van het archeologisch, cartografisch en landschappelijke onderzoek (</w:t>
      </w:r>
      <w:proofErr w:type="spellStart"/>
      <w:r w:rsidRPr="002F5457">
        <w:t>hfst</w:t>
      </w:r>
      <w:proofErr w:type="spellEnd"/>
      <w:r w:rsidRPr="002F5457">
        <w:t>. 3 en 4</w:t>
      </w:r>
      <w:r>
        <w:t xml:space="preserve"> van het verslag van resultaten</w:t>
      </w:r>
      <w:r w:rsidRPr="002F5457">
        <w:t>) worden er archeologische</w:t>
      </w:r>
      <w:r>
        <w:t xml:space="preserve"> vondsten uit de steentijden en/of sporen uit de metaaltijden, Romeinse tijd, middeleeuwen en later verwacht.</w:t>
      </w:r>
      <w:r w:rsidRPr="002F5457">
        <w:t xml:space="preserve"> </w:t>
      </w:r>
    </w:p>
    <w:p w14:paraId="526D10D7" w14:textId="77777777" w:rsidR="0007382F" w:rsidRPr="002F5457" w:rsidRDefault="0007382F" w:rsidP="0007382F">
      <w:pPr>
        <w:jc w:val="both"/>
      </w:pPr>
      <w:r w:rsidRPr="002F5457">
        <w:t>De aan- of afwezigheid van relevante archeologische sporen kon echter niet worden vastgesteld noch worden uitgesloten op basis van bureauonderzoek. Een onderzoek met ingreep in de bodem is bijgevolg noodzakelijk</w:t>
      </w:r>
      <w:r>
        <w:t xml:space="preserve"> voor de zones die niet onder de huidige wegenis gelegen zijn</w:t>
      </w:r>
      <w:r w:rsidRPr="002F5457">
        <w:t>.</w:t>
      </w:r>
      <w:r>
        <w:t xml:space="preserve"> De zones die onder de huidige wegenis gelegen zijn, worden uitgesloten van het verdere archeologisch onderzoek.</w:t>
      </w:r>
      <w:r w:rsidRPr="002F5457">
        <w:t xml:space="preserve"> In dit uitzonderlijk geval wordt gebruik gemaakt van de uitzonderingsprocedure met een gemotiveerde advisering en motivering (Cf. art. 5.4.5 Onroerend Erfgoeddecreet, art. 5.1.2 van de Code Van Goede Praktijk): </w:t>
      </w:r>
    </w:p>
    <w:p w14:paraId="3D2BEDC9" w14:textId="77777777" w:rsidR="0007382F" w:rsidRPr="002F5457" w:rsidRDefault="0007382F" w:rsidP="0007382F">
      <w:pPr>
        <w:jc w:val="both"/>
      </w:pPr>
      <w:r w:rsidRPr="002F5457">
        <w:t xml:space="preserve">Zoals vermeld in artikel 5.4.5 van het Onroerend Erfgoed decreet is het: </w:t>
      </w:r>
    </w:p>
    <w:p w14:paraId="594DFE27" w14:textId="77777777" w:rsidR="0007382F" w:rsidRPr="002F5457" w:rsidRDefault="0007382F" w:rsidP="0007382F">
      <w:pPr>
        <w:jc w:val="both"/>
      </w:pPr>
      <w:r w:rsidRPr="002F5457">
        <w:rPr>
          <w:i/>
          <w:iCs/>
        </w:rPr>
        <w:t xml:space="preserve">“…in uitzonderlijke gevallen niet mogelijk of opportuun om reeds ingrepen uit te voeren op het terrein. Daarom kan de erkende archeoloog uitzonderlijk voorstellen het archeologisch onderzoek met ingreep in de bodem pas uit te voeren na het verkrijgen van de vergunning.” </w:t>
      </w:r>
      <w:r w:rsidRPr="002F5457">
        <w:t xml:space="preserve">(art. 5.4.5 Onroerend Erfgoed Decreet 2017) 2017E60 (AOE)/ 21861.R1 (intern) 19 </w:t>
      </w:r>
    </w:p>
    <w:p w14:paraId="201BF89C" w14:textId="77777777" w:rsidR="0007382F" w:rsidRPr="002F5457" w:rsidRDefault="0007382F" w:rsidP="0007382F">
      <w:pPr>
        <w:jc w:val="both"/>
      </w:pPr>
      <w:r w:rsidRPr="002F5457">
        <w:t xml:space="preserve">Bijvoorbeeld wanneer het: </w:t>
      </w:r>
    </w:p>
    <w:p w14:paraId="6C1D355D" w14:textId="77777777" w:rsidR="0007382F" w:rsidRDefault="0007382F" w:rsidP="0007382F">
      <w:pPr>
        <w:jc w:val="both"/>
        <w:rPr>
          <w:i/>
          <w:iCs/>
          <w:sz w:val="18"/>
          <w:szCs w:val="18"/>
        </w:rPr>
      </w:pPr>
      <w:r>
        <w:rPr>
          <w:i/>
          <w:iCs/>
          <w:sz w:val="18"/>
          <w:szCs w:val="18"/>
        </w:rPr>
        <w:t xml:space="preserve">“…onmogelijk is om het terrein te onderzoeken wanneer dit nog bebouwd is of de </w:t>
      </w:r>
      <w:r>
        <w:rPr>
          <w:b/>
          <w:bCs/>
          <w:i/>
          <w:iCs/>
          <w:sz w:val="18"/>
          <w:szCs w:val="18"/>
        </w:rPr>
        <w:t xml:space="preserve">initiatiefnemer nog niet de zakelijk rechtshouder </w:t>
      </w:r>
      <w:r>
        <w:rPr>
          <w:i/>
          <w:iCs/>
          <w:sz w:val="18"/>
          <w:szCs w:val="18"/>
        </w:rPr>
        <w:t>is, of de ingrepen plaatsvinden in een waardevol gebied waar eerst andere sectorale afwegingen gemaakt dienen te worden.“</w:t>
      </w:r>
    </w:p>
    <w:p w14:paraId="37950F92" w14:textId="77777777" w:rsidR="0007382F" w:rsidRDefault="0007382F" w:rsidP="0007382F">
      <w:pPr>
        <w:jc w:val="both"/>
      </w:pPr>
      <w:r>
        <w:t>De terreinen zijn momenteel nog niet in eigendom van de initiatiefnemer.</w:t>
      </w:r>
      <w:r w:rsidRPr="002F5457">
        <w:t xml:space="preserve"> Om het archeologisch onderzoek te kunnen uitvoeren conform de Code van Goede Praktijk is het dan ook nodig om een archeologisch onderzoek te laten plaatsvinden in </w:t>
      </w:r>
      <w:r w:rsidRPr="002F5457">
        <w:rPr>
          <w:b/>
          <w:bCs/>
        </w:rPr>
        <w:t>uitgesteld traject.</w:t>
      </w:r>
    </w:p>
    <w:p w14:paraId="6C832555" w14:textId="77777777" w:rsidR="0007382F" w:rsidRDefault="0007382F" w:rsidP="0007382F">
      <w:pPr>
        <w:jc w:val="both"/>
      </w:pPr>
      <w:r>
        <w:t xml:space="preserve">Het archeologisch vooronderzoek voor het terrein voor grondverbetering en de werfzone wordt gemotiveerd op basis van onderstaande argumenten: </w:t>
      </w:r>
    </w:p>
    <w:p w14:paraId="7E3C3126" w14:textId="77777777" w:rsidR="0007382F" w:rsidRDefault="0007382F" w:rsidP="0007382F">
      <w:pPr>
        <w:pStyle w:val="ABOE"/>
        <w:numPr>
          <w:ilvl w:val="0"/>
          <w:numId w:val="21"/>
        </w:numPr>
        <w:jc w:val="both"/>
        <w:rPr>
          <w:lang w:val="nl-NL" w:eastAsia="nl-NL"/>
        </w:rPr>
      </w:pPr>
      <w:r w:rsidRPr="002B028D">
        <w:rPr>
          <w:lang w:val="nl-NL" w:eastAsia="nl-NL"/>
        </w:rPr>
        <w:t xml:space="preserve">Het </w:t>
      </w:r>
      <w:r>
        <w:rPr>
          <w:lang w:val="nl-NL" w:eastAsia="nl-NL"/>
        </w:rPr>
        <w:t>studie</w:t>
      </w:r>
      <w:r w:rsidRPr="002B028D">
        <w:rPr>
          <w:lang w:val="nl-NL" w:eastAsia="nl-NL"/>
        </w:rPr>
        <w:t xml:space="preserve">gebied ligt </w:t>
      </w:r>
      <w:r>
        <w:rPr>
          <w:lang w:val="nl-NL" w:eastAsia="nl-NL"/>
        </w:rPr>
        <w:t>op</w:t>
      </w:r>
      <w:r w:rsidRPr="002B028D">
        <w:rPr>
          <w:lang w:val="nl-NL" w:eastAsia="nl-NL"/>
        </w:rPr>
        <w:t xml:space="preserve"> een gunstige </w:t>
      </w:r>
      <w:r>
        <w:rPr>
          <w:lang w:val="nl-NL" w:eastAsia="nl-NL"/>
        </w:rPr>
        <w:t>landschappelijke ligging</w:t>
      </w:r>
      <w:r w:rsidRPr="002B028D">
        <w:rPr>
          <w:lang w:val="nl-NL" w:eastAsia="nl-NL"/>
        </w:rPr>
        <w:t xml:space="preserve"> op</w:t>
      </w:r>
      <w:r>
        <w:rPr>
          <w:lang w:val="nl-NL" w:eastAsia="nl-NL"/>
        </w:rPr>
        <w:t xml:space="preserve"> een (matig) natte, </w:t>
      </w:r>
      <w:proofErr w:type="spellStart"/>
      <w:r>
        <w:rPr>
          <w:lang w:val="nl-NL" w:eastAsia="nl-NL"/>
        </w:rPr>
        <w:t>lhelling</w:t>
      </w:r>
      <w:proofErr w:type="spellEnd"/>
      <w:r>
        <w:rPr>
          <w:lang w:val="nl-NL" w:eastAsia="nl-NL"/>
        </w:rPr>
        <w:t xml:space="preserve"> van een </w:t>
      </w:r>
      <w:proofErr w:type="spellStart"/>
      <w:r>
        <w:rPr>
          <w:lang w:val="nl-NL" w:eastAsia="nl-NL"/>
        </w:rPr>
        <w:t>zandleemrug</w:t>
      </w:r>
      <w:proofErr w:type="spellEnd"/>
      <w:r>
        <w:rPr>
          <w:lang w:val="nl-NL" w:eastAsia="nl-NL"/>
        </w:rPr>
        <w:t xml:space="preserve"> nabij meerdere waterlopen aan de rand van de vallei van de Kleine Herk. </w:t>
      </w:r>
    </w:p>
    <w:p w14:paraId="663687FF" w14:textId="77777777" w:rsidR="0007382F" w:rsidRDefault="0007382F" w:rsidP="0007382F">
      <w:pPr>
        <w:pStyle w:val="ABOE"/>
        <w:numPr>
          <w:ilvl w:val="0"/>
          <w:numId w:val="21"/>
        </w:numPr>
        <w:jc w:val="both"/>
        <w:rPr>
          <w:lang w:val="nl-NL" w:eastAsia="nl-NL"/>
        </w:rPr>
      </w:pPr>
      <w:r>
        <w:rPr>
          <w:lang w:val="nl-NL" w:eastAsia="nl-NL"/>
        </w:rPr>
        <w:t xml:space="preserve">De zone die in aanmerking komt voor vervolgonderzoek is in onbebouwd akkerland gelegen, waardoor de bewaringstoestand mogelijk gunstig is. </w:t>
      </w:r>
    </w:p>
    <w:p w14:paraId="550C31F4" w14:textId="77777777" w:rsidR="0007382F" w:rsidRPr="002B028D" w:rsidRDefault="0007382F" w:rsidP="0007382F">
      <w:pPr>
        <w:pStyle w:val="ABOE"/>
        <w:numPr>
          <w:ilvl w:val="0"/>
          <w:numId w:val="21"/>
        </w:numPr>
        <w:jc w:val="both"/>
        <w:rPr>
          <w:lang w:val="nl-NL" w:eastAsia="nl-NL"/>
        </w:rPr>
      </w:pPr>
      <w:r>
        <w:rPr>
          <w:lang w:val="nl-NL" w:eastAsia="nl-NL"/>
        </w:rPr>
        <w:t xml:space="preserve">De aanwezigheid van enkele gebouwen op de </w:t>
      </w:r>
      <w:proofErr w:type="spellStart"/>
      <w:r>
        <w:rPr>
          <w:lang w:val="nl-NL" w:eastAsia="nl-NL"/>
        </w:rPr>
        <w:t>Ferrariskaart</w:t>
      </w:r>
      <w:proofErr w:type="spellEnd"/>
      <w:r>
        <w:rPr>
          <w:lang w:val="nl-NL" w:eastAsia="nl-NL"/>
        </w:rPr>
        <w:t xml:space="preserve"> en </w:t>
      </w:r>
      <w:proofErr w:type="spellStart"/>
      <w:r>
        <w:rPr>
          <w:lang w:val="nl-NL" w:eastAsia="nl-NL"/>
        </w:rPr>
        <w:t>Vandermaelenkaart</w:t>
      </w:r>
      <w:proofErr w:type="spellEnd"/>
      <w:r>
        <w:rPr>
          <w:lang w:val="nl-NL" w:eastAsia="nl-NL"/>
        </w:rPr>
        <w:t xml:space="preserve"> ter hoogte van zowel de werfzone als het terrein voor grondverbetering.</w:t>
      </w:r>
    </w:p>
    <w:p w14:paraId="4FE54232" w14:textId="77777777" w:rsidR="0007382F" w:rsidRDefault="0007382F" w:rsidP="0007382F">
      <w:pPr>
        <w:pStyle w:val="ABOE"/>
        <w:numPr>
          <w:ilvl w:val="0"/>
          <w:numId w:val="21"/>
        </w:numPr>
        <w:jc w:val="both"/>
        <w:rPr>
          <w:lang w:val="nl-NL" w:eastAsia="nl-NL"/>
        </w:rPr>
      </w:pPr>
      <w:r>
        <w:rPr>
          <w:lang w:val="nl-NL" w:eastAsia="nl-NL"/>
        </w:rPr>
        <w:t xml:space="preserve">De aanwezigheid van archeologische resten in de ruime omgeving, gelegen op de </w:t>
      </w:r>
      <w:proofErr w:type="spellStart"/>
      <w:r>
        <w:rPr>
          <w:lang w:val="nl-NL" w:eastAsia="nl-NL"/>
        </w:rPr>
        <w:t>zandleemrug</w:t>
      </w:r>
      <w:proofErr w:type="spellEnd"/>
    </w:p>
    <w:p w14:paraId="292948DD" w14:textId="77777777" w:rsidR="0007382F" w:rsidRDefault="0007382F" w:rsidP="0007382F">
      <w:pPr>
        <w:pStyle w:val="Lijstalinea"/>
        <w:numPr>
          <w:ilvl w:val="0"/>
          <w:numId w:val="21"/>
        </w:numPr>
        <w:jc w:val="both"/>
        <w:rPr>
          <w:lang w:val="nl-NL" w:eastAsia="nl-NL"/>
        </w:rPr>
      </w:pPr>
      <w:r>
        <w:rPr>
          <w:lang w:val="nl-NL" w:eastAsia="nl-NL"/>
        </w:rPr>
        <w:t>De impact van de geplande werken is van die aard dat het bodemarchief verstoord zal worden en mogelijke archeologische resten verloren kunnen gaan. De omvang van de werken biedt daarnaast een voldoende groot kijkvenster (ter hoogte van de zone voor vervolgonderzoek) om relevante archeologische informatie te verzamelen.</w:t>
      </w:r>
    </w:p>
    <w:p w14:paraId="2FDD11D0" w14:textId="77777777" w:rsidR="0007382F" w:rsidRDefault="0007382F" w:rsidP="0007382F">
      <w:pPr>
        <w:pStyle w:val="ABOE"/>
        <w:jc w:val="both"/>
        <w:rPr>
          <w:lang w:val="nl-NL" w:eastAsia="nl-NL"/>
        </w:rPr>
      </w:pPr>
      <w:r>
        <w:rPr>
          <w:lang w:val="nl-NL" w:eastAsia="nl-NL"/>
        </w:rPr>
        <w:t>Wanneer bovenstaande argumenten worden opgenomen bij een kosten-batenanalyse dan blijk dat het potentieel tot kennisvermeerdering opweegt tegen de kosten van verder archeologisch onderzoek.</w:t>
      </w:r>
    </w:p>
    <w:p w14:paraId="4F0135FF" w14:textId="77777777" w:rsidR="0007382F" w:rsidRDefault="0007382F" w:rsidP="0007382F">
      <w:pPr>
        <w:pStyle w:val="ABOEKop1NoPageBreak"/>
        <w:numPr>
          <w:ilvl w:val="1"/>
          <w:numId w:val="1"/>
        </w:numPr>
        <w:jc w:val="both"/>
        <w:rPr>
          <w:lang w:val="nl-BE"/>
        </w:rPr>
      </w:pPr>
      <w:bookmarkStart w:id="5" w:name="_Toc504560744"/>
      <w:r>
        <w:rPr>
          <w:lang w:val="nl-BE"/>
        </w:rPr>
        <w:lastRenderedPageBreak/>
        <w:t>Programma van maatregelen</w:t>
      </w:r>
      <w:bookmarkEnd w:id="5"/>
    </w:p>
    <w:p w14:paraId="7C8164E1" w14:textId="77777777" w:rsidR="0007382F" w:rsidRPr="00AB35D9" w:rsidRDefault="0007382F" w:rsidP="0007382F">
      <w:pPr>
        <w:pStyle w:val="ABOEKop2"/>
      </w:pPr>
      <w:bookmarkStart w:id="6" w:name="_Toc504560745"/>
      <w:r>
        <w:t>Toepassingsgebied</w:t>
      </w:r>
      <w:bookmarkEnd w:id="6"/>
    </w:p>
    <w:p w14:paraId="0B080580" w14:textId="77777777" w:rsidR="0007382F" w:rsidRDefault="0007382F" w:rsidP="0007382F">
      <w:pPr>
        <w:pStyle w:val="ABOE"/>
        <w:jc w:val="both"/>
        <w:rPr>
          <w:lang w:val="nl-NL" w:eastAsia="nl-NL"/>
        </w:rPr>
      </w:pPr>
      <w:r>
        <w:rPr>
          <w:lang w:val="nl-NL" w:eastAsia="nl-NL"/>
        </w:rPr>
        <w:t xml:space="preserve">Het studiegebied is gelegen aan de </w:t>
      </w:r>
      <w:proofErr w:type="spellStart"/>
      <w:r>
        <w:rPr>
          <w:lang w:val="nl-NL" w:eastAsia="nl-NL"/>
        </w:rPr>
        <w:t>Runksterkiezel</w:t>
      </w:r>
      <w:proofErr w:type="spellEnd"/>
      <w:r>
        <w:rPr>
          <w:lang w:val="nl-NL" w:eastAsia="nl-NL"/>
        </w:rPr>
        <w:t>, Haagstraat, Mettestraat, Sint-</w:t>
      </w:r>
      <w:proofErr w:type="spellStart"/>
      <w:r>
        <w:rPr>
          <w:lang w:val="nl-NL" w:eastAsia="nl-NL"/>
        </w:rPr>
        <w:t>Kwinstensstraat</w:t>
      </w:r>
      <w:proofErr w:type="spellEnd"/>
      <w:r>
        <w:rPr>
          <w:lang w:val="nl-NL" w:eastAsia="nl-NL"/>
        </w:rPr>
        <w:t xml:space="preserve"> en de </w:t>
      </w:r>
      <w:proofErr w:type="spellStart"/>
      <w:r>
        <w:rPr>
          <w:lang w:val="nl-NL" w:eastAsia="nl-NL"/>
        </w:rPr>
        <w:t>Runkstersteenweg</w:t>
      </w:r>
      <w:proofErr w:type="spellEnd"/>
      <w:r>
        <w:rPr>
          <w:lang w:val="nl-NL" w:eastAsia="nl-NL"/>
        </w:rPr>
        <w:t xml:space="preserve"> te Hasselt. De grenzen van het studiegebied stemmen overeen met de grenzen van het openbaar domein van deze wegen, binnen het gabarit van de geplande werken. Er worden ook private percelen aangesneden waaronder perceel 838C, 277T (</w:t>
      </w:r>
      <w:proofErr w:type="spellStart"/>
      <w:r>
        <w:rPr>
          <w:lang w:val="nl-NL" w:eastAsia="nl-NL"/>
        </w:rPr>
        <w:t>partim</w:t>
      </w:r>
      <w:proofErr w:type="spellEnd"/>
      <w:r>
        <w:rPr>
          <w:lang w:val="nl-NL" w:eastAsia="nl-NL"/>
        </w:rPr>
        <w:t>) en 277K (</w:t>
      </w:r>
      <w:proofErr w:type="spellStart"/>
      <w:r>
        <w:rPr>
          <w:lang w:val="nl-NL" w:eastAsia="nl-NL"/>
        </w:rPr>
        <w:t>partim</w:t>
      </w:r>
      <w:proofErr w:type="spellEnd"/>
      <w:r>
        <w:rPr>
          <w:lang w:val="nl-NL" w:eastAsia="nl-NL"/>
        </w:rPr>
        <w:t xml:space="preserve">). Deze private percelen vormen de zone voor vervolgonderzoek. </w:t>
      </w:r>
    </w:p>
    <w:p w14:paraId="4DC7B96B" w14:textId="3DE7B8CC" w:rsidR="0007382F" w:rsidRDefault="00880AF9" w:rsidP="00880AF9">
      <w:pPr>
        <w:keepNext/>
        <w:jc w:val="center"/>
      </w:pPr>
      <w:r>
        <w:rPr>
          <w:noProof/>
          <w:lang w:eastAsia="nl-BE"/>
        </w:rPr>
        <w:drawing>
          <wp:inline distT="0" distB="0" distL="0" distR="0" wp14:anchorId="7DA94751" wp14:editId="206663F7">
            <wp:extent cx="5760720" cy="4066540"/>
            <wp:effectExtent l="19050" t="19050" r="11430" b="1016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one vervolgonderzoek.jpg"/>
                    <pic:cNvPicPr/>
                  </pic:nvPicPr>
                  <pic:blipFill>
                    <a:blip r:embed="rId13">
                      <a:extLst>
                        <a:ext uri="{28A0092B-C50C-407E-A947-70E740481C1C}">
                          <a14:useLocalDpi xmlns:a14="http://schemas.microsoft.com/office/drawing/2010/main" val="0"/>
                        </a:ext>
                      </a:extLst>
                    </a:blip>
                    <a:stretch>
                      <a:fillRect/>
                    </a:stretch>
                  </pic:blipFill>
                  <pic:spPr>
                    <a:xfrm>
                      <a:off x="0" y="0"/>
                      <a:ext cx="5760720" cy="4066540"/>
                    </a:xfrm>
                    <a:prstGeom prst="rect">
                      <a:avLst/>
                    </a:prstGeom>
                    <a:ln>
                      <a:solidFill>
                        <a:schemeClr val="tx1"/>
                      </a:solidFill>
                    </a:ln>
                  </pic:spPr>
                </pic:pic>
              </a:graphicData>
            </a:graphic>
          </wp:inline>
        </w:drawing>
      </w:r>
    </w:p>
    <w:p w14:paraId="02212760" w14:textId="123F000D" w:rsidR="0007382F" w:rsidRDefault="0007382F" w:rsidP="0007382F">
      <w:pPr>
        <w:pStyle w:val="Bijschrift"/>
        <w:jc w:val="center"/>
      </w:pPr>
      <w:bookmarkStart w:id="7" w:name="_Toc504558428"/>
      <w:bookmarkStart w:id="8" w:name="_Toc504560808"/>
      <w:r>
        <w:t>Figuur 1</w:t>
      </w:r>
      <w:fldSimple w:instr=" SEQ Figuur \* ARABIC ">
        <w:r>
          <w:rPr>
            <w:noProof/>
          </w:rPr>
          <w:t>1</w:t>
        </w:r>
      </w:fldSimple>
      <w:r>
        <w:t xml:space="preserve">: </w:t>
      </w:r>
      <w:r w:rsidR="009C1EC7">
        <w:t>Zones</w:t>
      </w:r>
      <w:r>
        <w:t xml:space="preserve"> vervolgonderzoek </w:t>
      </w:r>
      <w:r w:rsidR="009C1EC7">
        <w:t xml:space="preserve">en vrijgave </w:t>
      </w:r>
      <w:r>
        <w:t xml:space="preserve">aangeduid op een </w:t>
      </w:r>
      <w:proofErr w:type="spellStart"/>
      <w:r>
        <w:t>orthofoto</w:t>
      </w:r>
      <w:proofErr w:type="spellEnd"/>
      <w:r>
        <w:t xml:space="preserve"> (2017) (</w:t>
      </w:r>
      <w:proofErr w:type="spellStart"/>
      <w:r>
        <w:t>Geopunt</w:t>
      </w:r>
      <w:proofErr w:type="spellEnd"/>
      <w:r>
        <w:t xml:space="preserve"> 2018)</w:t>
      </w:r>
      <w:bookmarkEnd w:id="7"/>
      <w:bookmarkEnd w:id="8"/>
    </w:p>
    <w:p w14:paraId="4CF037C2" w14:textId="77777777" w:rsidR="0007382F" w:rsidRDefault="0007382F" w:rsidP="0007382F">
      <w:pPr>
        <w:pStyle w:val="ABOEKop2"/>
      </w:pPr>
      <w:bookmarkStart w:id="9" w:name="_Toc504560746"/>
      <w:r>
        <w:t>Afweging strategie</w:t>
      </w:r>
      <w:bookmarkEnd w:id="9"/>
    </w:p>
    <w:p w14:paraId="3697FBED" w14:textId="77777777" w:rsidR="0007382F" w:rsidRPr="002F5457" w:rsidRDefault="0007382F" w:rsidP="0007382F">
      <w:pPr>
        <w:pStyle w:val="ABOE"/>
        <w:jc w:val="both"/>
      </w:pPr>
      <w:r w:rsidRPr="002F5457">
        <w:t>De aan- of afwezigheid van relevante archeologische sporen kon echter niet worden vastgesteld noch worden uitgesloten op basis van bureauonderzoek. Een onderzoek met ingreep in de bodem is bijgevolg noodzakelijk</w:t>
      </w:r>
      <w:r>
        <w:t xml:space="preserve"> voor afgebakende zones voor vervolgonderzoek. </w:t>
      </w:r>
      <w:r w:rsidRPr="002F5457">
        <w:t>Op basis van het archeologisch, cartografisch en landschappelijke onderzoek (</w:t>
      </w:r>
      <w:proofErr w:type="spellStart"/>
      <w:r w:rsidRPr="002F5457">
        <w:t>hfst</w:t>
      </w:r>
      <w:proofErr w:type="spellEnd"/>
      <w:r w:rsidRPr="002F5457">
        <w:t>. 3 en 4</w:t>
      </w:r>
      <w:r>
        <w:t xml:space="preserve"> van het verslag van resultaten</w:t>
      </w:r>
      <w:r w:rsidRPr="002F5457">
        <w:t xml:space="preserve">) worden er archeologische </w:t>
      </w:r>
      <w:r>
        <w:t>vondsten uit de steentijden en/of archeologische resten uit de metaaltijden, Romeinse tijd, middeleeuwen en later.</w:t>
      </w:r>
    </w:p>
    <w:p w14:paraId="7FA87388" w14:textId="77777777" w:rsidR="0007382F" w:rsidRDefault="0007382F" w:rsidP="0007382F">
      <w:pPr>
        <w:pStyle w:val="ABOE"/>
        <w:jc w:val="both"/>
        <w:rPr>
          <w:lang w:val="nl-NL" w:eastAsia="nl-NL"/>
        </w:rPr>
      </w:pPr>
      <w:r>
        <w:rPr>
          <w:lang w:val="nl-NL" w:eastAsia="nl-NL"/>
        </w:rPr>
        <w:t>Bijgevolg dient overgegaan te worden tot een landschappelijk bodemonderzoek door middel van boringen. Dit zal een licht kunnen werpen op de eventuele aan- of afwezigheid van archeologische erfgoedwaarden in het onderzoeksgebied en een eventuele datering, bewaringsgraad, aard en verspreiding ervan.</w:t>
      </w:r>
    </w:p>
    <w:p w14:paraId="7C6530B3" w14:textId="77777777" w:rsidR="0007382F" w:rsidRDefault="0007382F" w:rsidP="0007382F">
      <w:pPr>
        <w:pStyle w:val="ABOE"/>
        <w:jc w:val="both"/>
        <w:rPr>
          <w:lang w:val="nl-NL" w:eastAsia="nl-NL"/>
        </w:rPr>
      </w:pPr>
      <w:r>
        <w:rPr>
          <w:lang w:val="nl-NL" w:eastAsia="nl-NL"/>
        </w:rPr>
        <w:lastRenderedPageBreak/>
        <w:t xml:space="preserve">Aangezien het terrein niet in eigendom is van de opdrachtgever en bijgevolg niet toegankelijk is voor vervolgonderzoek van welke aard dan ook, dient het landschappelijk bodemonderzoek eveneens mee </w:t>
      </w:r>
      <w:r w:rsidRPr="00FB74DA">
        <w:rPr>
          <w:lang w:val="nl-NL" w:eastAsia="nl-NL"/>
        </w:rPr>
        <w:t xml:space="preserve">opgenomen te worden in het uitgesteld traject. Het houdt ook in dat alle mogelijke vervolgtrajecten (opties van verder vooronderzoek ten gevolge van de resultaten van het landschappelijk bodemonderzoek) hier </w:t>
      </w:r>
      <w:r>
        <w:rPr>
          <w:lang w:val="nl-NL" w:eastAsia="nl-NL"/>
        </w:rPr>
        <w:t>moeten opgenomen worden, namelijk archeologisch booronderzoek, proefputten en proefsleuven. Wanneer welke optie noodzakelijk is, hangt af van de resultaten van het landschappelijk bodemonderzoek dat eraan voorafgaat:</w:t>
      </w:r>
    </w:p>
    <w:p w14:paraId="510A2C73" w14:textId="77777777" w:rsidR="0007382F" w:rsidRDefault="0007382F" w:rsidP="0007382F">
      <w:pPr>
        <w:pStyle w:val="ABOE"/>
        <w:numPr>
          <w:ilvl w:val="0"/>
          <w:numId w:val="5"/>
        </w:numPr>
        <w:jc w:val="both"/>
        <w:rPr>
          <w:lang w:val="nl-NL" w:eastAsia="nl-NL"/>
        </w:rPr>
      </w:pPr>
      <w:r>
        <w:rPr>
          <w:lang w:val="nl-NL" w:eastAsia="nl-NL"/>
        </w:rPr>
        <w:t>Intacte Quartaire bodem aanwezig</w:t>
      </w:r>
    </w:p>
    <w:p w14:paraId="0E582780" w14:textId="77777777" w:rsidR="0007382F" w:rsidRPr="00B63E92" w:rsidRDefault="0007382F" w:rsidP="0007382F">
      <w:pPr>
        <w:pStyle w:val="ABOE"/>
        <w:ind w:left="720"/>
        <w:jc w:val="both"/>
        <w:rPr>
          <w:lang w:val="nl-NL" w:eastAsia="nl-NL"/>
        </w:rPr>
      </w:pPr>
      <w:r w:rsidRPr="00766D50">
        <w:rPr>
          <w:lang w:val="nl-NL" w:eastAsia="nl-NL"/>
        </w:rPr>
        <w:sym w:font="Wingdings" w:char="F0E0"/>
      </w:r>
      <w:r>
        <w:rPr>
          <w:lang w:val="nl-NL" w:eastAsia="nl-NL"/>
        </w:rPr>
        <w:t xml:space="preserve"> archeologische </w:t>
      </w:r>
      <w:r w:rsidRPr="00FB74DA">
        <w:rPr>
          <w:lang w:val="nl-NL" w:eastAsia="nl-NL"/>
        </w:rPr>
        <w:t>bori</w:t>
      </w:r>
      <w:r>
        <w:rPr>
          <w:lang w:val="nl-NL" w:eastAsia="nl-NL"/>
        </w:rPr>
        <w:t>ngen, indien nodig gevolgd door</w:t>
      </w:r>
      <w:r w:rsidRPr="00B63E92">
        <w:rPr>
          <w:lang w:val="nl-NL" w:eastAsia="nl-NL"/>
        </w:rPr>
        <w:t xml:space="preserve"> proefsleuvenonderzoek</w:t>
      </w:r>
    </w:p>
    <w:p w14:paraId="66F0064E" w14:textId="77777777" w:rsidR="0007382F" w:rsidRPr="00B63E92" w:rsidRDefault="0007382F" w:rsidP="0007382F">
      <w:pPr>
        <w:pStyle w:val="ABOE"/>
        <w:numPr>
          <w:ilvl w:val="0"/>
          <w:numId w:val="5"/>
        </w:numPr>
        <w:jc w:val="both"/>
        <w:rPr>
          <w:lang w:val="nl-NL" w:eastAsia="nl-NL"/>
        </w:rPr>
      </w:pPr>
      <w:r w:rsidRPr="00B63E92">
        <w:rPr>
          <w:lang w:val="nl-NL" w:eastAsia="nl-NL"/>
        </w:rPr>
        <w:t>Intacte Quartaire bodem afwezig, plaggenbodem aanwezig</w:t>
      </w:r>
    </w:p>
    <w:p w14:paraId="212ED001" w14:textId="77777777" w:rsidR="0007382F" w:rsidRPr="00B63E92" w:rsidRDefault="0007382F" w:rsidP="0007382F">
      <w:pPr>
        <w:pStyle w:val="ABOE"/>
        <w:ind w:left="720"/>
        <w:jc w:val="both"/>
        <w:rPr>
          <w:lang w:val="nl-NL" w:eastAsia="nl-NL"/>
        </w:rPr>
      </w:pPr>
      <w:r w:rsidRPr="00B63E92">
        <w:rPr>
          <w:lang w:val="nl-NL" w:eastAsia="nl-NL"/>
        </w:rPr>
        <w:sym w:font="Wingdings" w:char="F0E0"/>
      </w:r>
      <w:r w:rsidRPr="00B63E92">
        <w:rPr>
          <w:lang w:val="nl-NL" w:eastAsia="nl-NL"/>
        </w:rPr>
        <w:t xml:space="preserve"> archeologische boringen, indien nodig gevolgd door proefsleuvenonderzoek</w:t>
      </w:r>
    </w:p>
    <w:p w14:paraId="1BEE7EE5" w14:textId="77777777" w:rsidR="0007382F" w:rsidRPr="00B63E92" w:rsidRDefault="0007382F" w:rsidP="0007382F">
      <w:pPr>
        <w:pStyle w:val="Lijstalinea"/>
        <w:numPr>
          <w:ilvl w:val="0"/>
          <w:numId w:val="5"/>
        </w:numPr>
        <w:rPr>
          <w:lang w:val="nl-NL" w:eastAsia="nl-NL"/>
        </w:rPr>
      </w:pPr>
      <w:r w:rsidRPr="00B63E92">
        <w:rPr>
          <w:lang w:val="nl-NL" w:eastAsia="nl-NL"/>
        </w:rPr>
        <w:t>Intacte Quartaire</w:t>
      </w:r>
      <w:r>
        <w:rPr>
          <w:lang w:val="nl-NL" w:eastAsia="nl-NL"/>
        </w:rPr>
        <w:t xml:space="preserve"> bodem afwezig, plaggenbodem af</w:t>
      </w:r>
      <w:r w:rsidRPr="00B63E92">
        <w:rPr>
          <w:lang w:val="nl-NL" w:eastAsia="nl-NL"/>
        </w:rPr>
        <w:t>wezig</w:t>
      </w:r>
    </w:p>
    <w:p w14:paraId="2786EA70" w14:textId="77777777" w:rsidR="0007382F" w:rsidRDefault="0007382F" w:rsidP="0007382F">
      <w:pPr>
        <w:pStyle w:val="ABOE"/>
        <w:ind w:left="720"/>
        <w:jc w:val="both"/>
        <w:rPr>
          <w:lang w:val="nl-NL" w:eastAsia="nl-NL"/>
        </w:rPr>
      </w:pPr>
      <w:r w:rsidRPr="00B63E92">
        <w:rPr>
          <w:lang w:val="nl-NL" w:eastAsia="nl-NL"/>
        </w:rPr>
        <w:sym w:font="Wingdings" w:char="F0E0"/>
      </w:r>
      <w:r w:rsidRPr="00B63E92">
        <w:rPr>
          <w:lang w:val="nl-NL" w:eastAsia="nl-NL"/>
        </w:rPr>
        <w:t xml:space="preserve"> </w:t>
      </w:r>
      <w:r>
        <w:rPr>
          <w:lang w:val="nl-NL" w:eastAsia="nl-NL"/>
        </w:rPr>
        <w:t>indien nodig</w:t>
      </w:r>
      <w:r w:rsidRPr="00B63E92">
        <w:rPr>
          <w:lang w:val="nl-NL" w:eastAsia="nl-NL"/>
        </w:rPr>
        <w:t xml:space="preserve"> proefsleuvenonderzoek</w:t>
      </w:r>
    </w:p>
    <w:p w14:paraId="7DDC9CF5" w14:textId="77777777" w:rsidR="0007382F" w:rsidRPr="000C5A63" w:rsidRDefault="0007382F" w:rsidP="0007382F">
      <w:pPr>
        <w:pStyle w:val="ABOE"/>
        <w:numPr>
          <w:ilvl w:val="0"/>
          <w:numId w:val="5"/>
        </w:numPr>
        <w:jc w:val="both"/>
        <w:rPr>
          <w:lang w:val="nl-NL" w:eastAsia="nl-NL"/>
        </w:rPr>
      </w:pPr>
      <w:r>
        <w:rPr>
          <w:lang w:val="nl-NL" w:eastAsia="nl-NL"/>
        </w:rPr>
        <w:t xml:space="preserve">Zeer zware verstoring van de bodem (bijvoorbeeld door erosie, </w:t>
      </w:r>
      <w:proofErr w:type="spellStart"/>
      <w:r>
        <w:rPr>
          <w:lang w:val="nl-NL" w:eastAsia="nl-NL"/>
        </w:rPr>
        <w:t>vergraving</w:t>
      </w:r>
      <w:proofErr w:type="spellEnd"/>
      <w:r>
        <w:rPr>
          <w:lang w:val="nl-NL" w:eastAsia="nl-NL"/>
        </w:rPr>
        <w:t>, …</w:t>
      </w:r>
      <w:r w:rsidRPr="000C5A63">
        <w:rPr>
          <w:lang w:val="nl-NL" w:eastAsia="nl-NL"/>
        </w:rPr>
        <w:t>) over het volledige terrein</w:t>
      </w:r>
    </w:p>
    <w:p w14:paraId="137E4DC8" w14:textId="77777777" w:rsidR="0007382F" w:rsidRDefault="0007382F" w:rsidP="0007382F">
      <w:pPr>
        <w:pStyle w:val="ABOE"/>
        <w:ind w:left="720"/>
        <w:jc w:val="both"/>
        <w:rPr>
          <w:lang w:val="nl-NL" w:eastAsia="nl-NL"/>
        </w:rPr>
      </w:pPr>
      <w:r w:rsidRPr="00766D50">
        <w:rPr>
          <w:lang w:val="nl-NL" w:eastAsia="nl-NL"/>
        </w:rPr>
        <w:sym w:font="Wingdings" w:char="F0E0"/>
      </w:r>
      <w:r>
        <w:rPr>
          <w:lang w:val="nl-NL" w:eastAsia="nl-NL"/>
        </w:rPr>
        <w:t xml:space="preserve"> geen verder onderzoek</w:t>
      </w:r>
    </w:p>
    <w:p w14:paraId="6F7A9EFC" w14:textId="77777777" w:rsidR="0007382F" w:rsidRDefault="0007382F" w:rsidP="0007382F">
      <w:pPr>
        <w:pStyle w:val="ABOE"/>
        <w:numPr>
          <w:ilvl w:val="0"/>
          <w:numId w:val="5"/>
        </w:numPr>
        <w:jc w:val="both"/>
        <w:rPr>
          <w:lang w:val="nl-NL" w:eastAsia="nl-NL"/>
        </w:rPr>
      </w:pPr>
      <w:r>
        <w:rPr>
          <w:lang w:val="nl-NL" w:eastAsia="nl-NL"/>
        </w:rPr>
        <w:t>Zeer zware verstoring van de bodem (bijvoorbeeld door erosie) over gedeelte van het terrein</w:t>
      </w:r>
    </w:p>
    <w:p w14:paraId="4E3225A1" w14:textId="77777777" w:rsidR="0007382F" w:rsidRDefault="0007382F" w:rsidP="0007382F">
      <w:pPr>
        <w:pStyle w:val="ABOE"/>
        <w:ind w:left="720"/>
        <w:jc w:val="both"/>
      </w:pPr>
      <w:r w:rsidRPr="00B953A3">
        <w:sym w:font="Wingdings" w:char="F0E0"/>
      </w:r>
      <w:r w:rsidRPr="00B953A3">
        <w:t xml:space="preserve"> beperkt verder onderzoek</w:t>
      </w:r>
      <w:r>
        <w:t>,</w:t>
      </w:r>
      <w:r w:rsidRPr="00B953A3">
        <w:t xml:space="preserve"> indien onverstoord ter hoogte </w:t>
      </w:r>
      <w:r>
        <w:t>van de geplande locatie van de buffergracht</w:t>
      </w:r>
    </w:p>
    <w:p w14:paraId="74DA6388" w14:textId="77777777" w:rsidR="0007382F" w:rsidRDefault="0007382F" w:rsidP="0007382F">
      <w:pPr>
        <w:pStyle w:val="ABOE"/>
        <w:jc w:val="both"/>
        <w:rPr>
          <w:lang w:val="nl-NL" w:eastAsia="nl-NL"/>
        </w:rPr>
      </w:pPr>
      <w:r>
        <w:rPr>
          <w:lang w:val="nl-NL" w:eastAsia="nl-NL"/>
        </w:rPr>
        <w:t>Deze opties worden in wat volgt methodisch en strategisch verder uitgewerkt.</w:t>
      </w:r>
    </w:p>
    <w:p w14:paraId="44CEDDCC" w14:textId="77777777" w:rsidR="0007382F" w:rsidRDefault="0007382F" w:rsidP="0007382F">
      <w:pPr>
        <w:pStyle w:val="ABOEKop3"/>
      </w:pPr>
      <w:r>
        <w:t>Landschappelijk bodemonderzoek in de vorm van boringen</w:t>
      </w:r>
    </w:p>
    <w:p w14:paraId="4F1FB253" w14:textId="77777777" w:rsidR="0007382F" w:rsidRDefault="0007382F" w:rsidP="0007382F">
      <w:pPr>
        <w:pStyle w:val="ABOE"/>
        <w:jc w:val="both"/>
        <w:rPr>
          <w:lang w:val="nl-NL" w:eastAsia="nl-NL"/>
        </w:rPr>
      </w:pPr>
      <w:r>
        <w:rPr>
          <w:lang w:val="nl-NL" w:eastAsia="nl-NL"/>
        </w:rPr>
        <w:t>Bij het bepalen van de nodige maatregelen in het vervolgonderzoek wordt eerst een antwoord gegeven op volgende richtvragen:</w:t>
      </w:r>
    </w:p>
    <w:p w14:paraId="0E09047B" w14:textId="77777777" w:rsidR="0007382F" w:rsidRDefault="0007382F" w:rsidP="0007382F">
      <w:pPr>
        <w:pStyle w:val="ABOE"/>
        <w:numPr>
          <w:ilvl w:val="0"/>
          <w:numId w:val="5"/>
        </w:numPr>
        <w:jc w:val="both"/>
        <w:rPr>
          <w:lang w:val="nl-NL" w:eastAsia="nl-NL"/>
        </w:rPr>
      </w:pPr>
      <w:r>
        <w:rPr>
          <w:lang w:val="nl-NL" w:eastAsia="nl-NL"/>
        </w:rPr>
        <w:t xml:space="preserve">Is het </w:t>
      </w:r>
      <w:r w:rsidRPr="00F925CD">
        <w:rPr>
          <w:b/>
          <w:lang w:val="nl-NL" w:eastAsia="nl-NL"/>
        </w:rPr>
        <w:t>mogelijk</w:t>
      </w:r>
      <w:r>
        <w:rPr>
          <w:lang w:val="nl-NL" w:eastAsia="nl-NL"/>
        </w:rPr>
        <w:t xml:space="preserve"> om landschappelijk bodemonderzoek in de vorm van boringen uit te voeren op dit terrein?</w:t>
      </w:r>
    </w:p>
    <w:p w14:paraId="0AFD8C7F" w14:textId="77777777" w:rsidR="0007382F" w:rsidRDefault="0007382F" w:rsidP="0007382F">
      <w:pPr>
        <w:pStyle w:val="ABOE"/>
        <w:ind w:left="708"/>
        <w:jc w:val="both"/>
        <w:rPr>
          <w:lang w:val="nl-NL" w:eastAsia="nl-NL"/>
        </w:rPr>
      </w:pPr>
      <w:r w:rsidRPr="00A37A63">
        <w:rPr>
          <w:lang w:val="nl-NL" w:eastAsia="nl-NL"/>
        </w:rPr>
        <w:sym w:font="Wingdings" w:char="F0E0"/>
      </w:r>
      <w:r>
        <w:rPr>
          <w:lang w:val="nl-NL" w:eastAsia="nl-NL"/>
        </w:rPr>
        <w:t xml:space="preserve"> JA</w:t>
      </w:r>
    </w:p>
    <w:p w14:paraId="3C03A540" w14:textId="77777777" w:rsidR="0007382F" w:rsidRDefault="0007382F" w:rsidP="0007382F">
      <w:pPr>
        <w:pStyle w:val="ABOE"/>
        <w:numPr>
          <w:ilvl w:val="0"/>
          <w:numId w:val="5"/>
        </w:numPr>
        <w:jc w:val="both"/>
        <w:rPr>
          <w:lang w:val="nl-NL" w:eastAsia="nl-NL"/>
        </w:rPr>
      </w:pPr>
      <w:r>
        <w:rPr>
          <w:lang w:val="nl-NL" w:eastAsia="nl-NL"/>
        </w:rPr>
        <w:t xml:space="preserve">Is het </w:t>
      </w:r>
      <w:r w:rsidRPr="00F925CD">
        <w:rPr>
          <w:b/>
          <w:lang w:val="nl-NL" w:eastAsia="nl-NL"/>
        </w:rPr>
        <w:t>nuttig</w:t>
      </w:r>
      <w:r>
        <w:rPr>
          <w:lang w:val="nl-NL" w:eastAsia="nl-NL"/>
        </w:rPr>
        <w:t xml:space="preserve"> om deze methode toe te passen op dit terrein?</w:t>
      </w:r>
    </w:p>
    <w:p w14:paraId="72E75C2B" w14:textId="77777777" w:rsidR="0007382F" w:rsidRPr="00A37A63" w:rsidRDefault="0007382F" w:rsidP="0007382F">
      <w:pPr>
        <w:pStyle w:val="ABOE"/>
        <w:ind w:left="720"/>
        <w:jc w:val="both"/>
        <w:rPr>
          <w:lang w:val="nl-NL" w:eastAsia="nl-NL"/>
        </w:rPr>
      </w:pPr>
      <w:r w:rsidRPr="00A37A63">
        <w:rPr>
          <w:lang w:val="nl-NL" w:eastAsia="nl-NL"/>
        </w:rPr>
        <w:sym w:font="Wingdings" w:char="F0E0"/>
      </w:r>
      <w:r>
        <w:rPr>
          <w:lang w:val="nl-NL" w:eastAsia="nl-NL"/>
        </w:rPr>
        <w:t xml:space="preserve"> JA: Dit booronderzoek kan een zicht geven op de mate waarin het bodemarchief nog intact is, op de aanwezigheid van </w:t>
      </w:r>
      <w:proofErr w:type="spellStart"/>
      <w:r>
        <w:rPr>
          <w:lang w:val="nl-NL" w:eastAsia="nl-NL"/>
        </w:rPr>
        <w:t>paleobodems</w:t>
      </w:r>
      <w:proofErr w:type="spellEnd"/>
      <w:r>
        <w:rPr>
          <w:lang w:val="nl-NL" w:eastAsia="nl-NL"/>
        </w:rPr>
        <w:t xml:space="preserve">, op de landschapsgeschiedenis, en op eventuele archeologische resten. </w:t>
      </w:r>
    </w:p>
    <w:p w14:paraId="30C7C83F" w14:textId="77777777" w:rsidR="0007382F" w:rsidRPr="00A37A63" w:rsidRDefault="0007382F" w:rsidP="0007382F">
      <w:pPr>
        <w:pStyle w:val="ABOE"/>
        <w:numPr>
          <w:ilvl w:val="0"/>
          <w:numId w:val="5"/>
        </w:numPr>
        <w:jc w:val="both"/>
        <w:rPr>
          <w:color w:val="FF0000"/>
          <w:lang w:val="nl-NL" w:eastAsia="nl-NL"/>
        </w:rPr>
      </w:pPr>
      <w:r>
        <w:rPr>
          <w:lang w:val="nl-NL" w:eastAsia="nl-NL"/>
        </w:rPr>
        <w:t xml:space="preserve">Is het gebruik van deze methode overdreven </w:t>
      </w:r>
      <w:r w:rsidRPr="00F925CD">
        <w:rPr>
          <w:b/>
          <w:lang w:val="nl-NL" w:eastAsia="nl-NL"/>
        </w:rPr>
        <w:t>schadelijk</w:t>
      </w:r>
      <w:r>
        <w:rPr>
          <w:lang w:val="nl-NL" w:eastAsia="nl-NL"/>
        </w:rPr>
        <w:t xml:space="preserve"> voor het bodemarchief?</w:t>
      </w:r>
    </w:p>
    <w:p w14:paraId="7B59DEA4" w14:textId="77777777" w:rsidR="0007382F" w:rsidRPr="00E53404" w:rsidRDefault="0007382F" w:rsidP="0007382F">
      <w:pPr>
        <w:pStyle w:val="ABOE"/>
        <w:ind w:left="720"/>
        <w:jc w:val="both"/>
        <w:rPr>
          <w:color w:val="FF0000"/>
          <w:lang w:val="nl-NL" w:eastAsia="nl-NL"/>
        </w:rPr>
      </w:pPr>
      <w:r w:rsidRPr="00A37A63">
        <w:rPr>
          <w:lang w:val="nl-NL" w:eastAsia="nl-NL"/>
        </w:rPr>
        <w:sym w:font="Wingdings" w:char="F0E0"/>
      </w:r>
      <w:r>
        <w:rPr>
          <w:lang w:val="nl-NL" w:eastAsia="nl-NL"/>
        </w:rPr>
        <w:t xml:space="preserve"> NEE: Boringen hebben een beperkte impact op het bodemarchief.</w:t>
      </w:r>
    </w:p>
    <w:p w14:paraId="41BF3DE7" w14:textId="77777777" w:rsidR="0007382F" w:rsidRPr="00A37A63" w:rsidRDefault="0007382F" w:rsidP="0007382F">
      <w:pPr>
        <w:pStyle w:val="ABOE"/>
        <w:numPr>
          <w:ilvl w:val="0"/>
          <w:numId w:val="5"/>
        </w:numPr>
        <w:jc w:val="both"/>
        <w:rPr>
          <w:color w:val="00B050"/>
          <w:lang w:val="nl-NL" w:eastAsia="nl-NL"/>
        </w:rPr>
      </w:pPr>
      <w:r>
        <w:rPr>
          <w:lang w:val="nl-NL" w:eastAsia="nl-NL"/>
        </w:rPr>
        <w:t xml:space="preserve">Is het </w:t>
      </w:r>
      <w:r w:rsidRPr="00F925CD">
        <w:rPr>
          <w:b/>
          <w:lang w:val="nl-NL" w:eastAsia="nl-NL"/>
        </w:rPr>
        <w:t>noodzakelijk</w:t>
      </w:r>
      <w:r>
        <w:rPr>
          <w:lang w:val="nl-NL" w:eastAsia="nl-NL"/>
        </w:rPr>
        <w:t xml:space="preserve"> om deze methode toe te passen op dit terrein, rekening gehouden met een kosten-baten afweging?</w:t>
      </w:r>
    </w:p>
    <w:p w14:paraId="60B6985D" w14:textId="77777777" w:rsidR="0007382F" w:rsidRPr="00A37A63" w:rsidRDefault="0007382F" w:rsidP="0007382F">
      <w:pPr>
        <w:pStyle w:val="ABOE"/>
        <w:ind w:left="720"/>
        <w:jc w:val="both"/>
        <w:rPr>
          <w:color w:val="00B050"/>
          <w:lang w:val="nl-NL" w:eastAsia="nl-NL"/>
        </w:rPr>
      </w:pPr>
      <w:r w:rsidRPr="00A37A63">
        <w:rPr>
          <w:lang w:val="nl-NL" w:eastAsia="nl-NL"/>
        </w:rPr>
        <w:sym w:font="Wingdings" w:char="F0E0"/>
      </w:r>
      <w:r>
        <w:rPr>
          <w:lang w:val="nl-NL" w:eastAsia="nl-NL"/>
        </w:rPr>
        <w:t xml:space="preserve"> JA: Niet alleen geeft een landschappelijk booronderzoek zicht op de eventuele verstoring van het terrein, maar ook de aanwezigheid van eventuele erfgoedwaarden zou aangetoond </w:t>
      </w:r>
      <w:r>
        <w:rPr>
          <w:lang w:val="nl-NL" w:eastAsia="nl-NL"/>
        </w:rPr>
        <w:lastRenderedPageBreak/>
        <w:t>kunnen worden. Het is een belangrijke eerste stap en bepaalt het uit te voeren vervolgonderzoek.</w:t>
      </w:r>
    </w:p>
    <w:p w14:paraId="580012A2" w14:textId="77777777" w:rsidR="0007382F" w:rsidRDefault="0007382F" w:rsidP="0007382F">
      <w:pPr>
        <w:pStyle w:val="ABOE"/>
        <w:jc w:val="both"/>
        <w:rPr>
          <w:lang w:val="nl-NL" w:eastAsia="nl-NL"/>
        </w:rPr>
      </w:pPr>
      <w:r w:rsidRPr="00C82351">
        <w:rPr>
          <w:lang w:val="nl-NL" w:eastAsia="nl-NL"/>
        </w:rPr>
        <w:t>Het doel van dit booronderzoek is het vaststellen van de dikte en gaafheid van de Quar</w:t>
      </w:r>
      <w:r>
        <w:rPr>
          <w:lang w:val="nl-NL" w:eastAsia="nl-NL"/>
        </w:rPr>
        <w:t>taire afzettingen binnen het onderzoeksgebied</w:t>
      </w:r>
      <w:r w:rsidRPr="00C82351">
        <w:rPr>
          <w:lang w:val="nl-NL" w:eastAsia="nl-NL"/>
        </w:rPr>
        <w:t>.</w:t>
      </w:r>
      <w:r>
        <w:rPr>
          <w:lang w:val="nl-NL" w:eastAsia="nl-NL"/>
        </w:rPr>
        <w:t xml:space="preserve"> Het achterhalen van het landschappelijk kader en de bodembewaringstoestand is een noodzakelijke eerste stap gezien er op het terrein, omwille van zijn geografische locatie, potentieel steentijdresten aanwezig zijn. Aangezien er een kans is op het vinden van </w:t>
      </w:r>
      <w:proofErr w:type="spellStart"/>
      <w:r>
        <w:rPr>
          <w:lang w:val="nl-NL" w:eastAsia="nl-NL"/>
        </w:rPr>
        <w:t>lithisch</w:t>
      </w:r>
      <w:proofErr w:type="spellEnd"/>
      <w:r>
        <w:rPr>
          <w:lang w:val="nl-NL" w:eastAsia="nl-NL"/>
        </w:rPr>
        <w:t xml:space="preserve"> materiaal, is boren de aangewezen eerste stap aangezien de kans op het vernietigen en/of verstoren van </w:t>
      </w:r>
      <w:proofErr w:type="spellStart"/>
      <w:r>
        <w:rPr>
          <w:lang w:val="nl-NL" w:eastAsia="nl-NL"/>
        </w:rPr>
        <w:t>lithische</w:t>
      </w:r>
      <w:proofErr w:type="spellEnd"/>
      <w:r>
        <w:rPr>
          <w:lang w:val="nl-NL" w:eastAsia="nl-NL"/>
        </w:rPr>
        <w:t xml:space="preserve"> concentraties zo veel kleiner is dan bij proefsleuven of proefputten. </w:t>
      </w:r>
    </w:p>
    <w:p w14:paraId="15D7AB71" w14:textId="77777777" w:rsidR="0007382F" w:rsidRDefault="0007382F" w:rsidP="0007382F">
      <w:pPr>
        <w:pStyle w:val="ABOE"/>
        <w:jc w:val="both"/>
        <w:rPr>
          <w:lang w:val="nl-NL" w:eastAsia="nl-NL"/>
        </w:rPr>
      </w:pPr>
      <w:r>
        <w:rPr>
          <w:lang w:val="nl-NL" w:eastAsia="nl-NL"/>
        </w:rPr>
        <w:t xml:space="preserve">Hoewel proefsleuven of </w:t>
      </w:r>
      <w:proofErr w:type="spellStart"/>
      <w:r>
        <w:rPr>
          <w:lang w:val="nl-NL" w:eastAsia="nl-NL"/>
        </w:rPr>
        <w:t>vlakdekkend</w:t>
      </w:r>
      <w:proofErr w:type="spellEnd"/>
      <w:r>
        <w:rPr>
          <w:lang w:val="nl-NL" w:eastAsia="nl-NL"/>
        </w:rPr>
        <w:t xml:space="preserve"> onderzoek een gedetailleerd beeld kunnen geven van de bodemopbouw, zijn ze echter niet geschikt gebleken voor het registreren van steentijdresten, die doorgaans bestaan uit vondstenspreidingen. Indien landschaps- en archeologische boringen geen </w:t>
      </w:r>
      <w:proofErr w:type="spellStart"/>
      <w:r>
        <w:rPr>
          <w:lang w:val="nl-NL" w:eastAsia="nl-NL"/>
        </w:rPr>
        <w:t>lithisch</w:t>
      </w:r>
      <w:proofErr w:type="spellEnd"/>
      <w:r>
        <w:rPr>
          <w:lang w:val="nl-NL" w:eastAsia="nl-NL"/>
        </w:rPr>
        <w:t xml:space="preserve"> materiaal opleveren kan er overgegaan worden tot het trekken van proefsleuven. Indien er wel </w:t>
      </w:r>
      <w:proofErr w:type="spellStart"/>
      <w:r>
        <w:rPr>
          <w:lang w:val="nl-NL" w:eastAsia="nl-NL"/>
        </w:rPr>
        <w:t>lithisch</w:t>
      </w:r>
      <w:proofErr w:type="spellEnd"/>
      <w:r>
        <w:rPr>
          <w:lang w:val="nl-NL" w:eastAsia="nl-NL"/>
        </w:rPr>
        <w:t xml:space="preserve"> materiaal wordt aangetroffen is het plaatsen van proefputten een betere methode aangezien deze een beperktere verstoring van de bodem met zich meebrengen dan proefsleuven.</w:t>
      </w:r>
    </w:p>
    <w:p w14:paraId="0DD8D8AF" w14:textId="77777777" w:rsidR="0007382F" w:rsidRDefault="0007382F" w:rsidP="0007382F">
      <w:pPr>
        <w:pStyle w:val="ABOE"/>
        <w:jc w:val="both"/>
        <w:rPr>
          <w:lang w:val="nl-NL" w:eastAsia="nl-NL"/>
        </w:rPr>
      </w:pPr>
      <w:r>
        <w:rPr>
          <w:lang w:val="nl-NL" w:eastAsia="nl-NL"/>
        </w:rPr>
        <w:t>De onderzoeksvragen die dienen beantwoord te worden, zijn:</w:t>
      </w:r>
    </w:p>
    <w:p w14:paraId="52FD61C1" w14:textId="77777777" w:rsidR="0007382F" w:rsidRDefault="0007382F" w:rsidP="0007382F">
      <w:pPr>
        <w:pStyle w:val="ABOE"/>
        <w:numPr>
          <w:ilvl w:val="0"/>
          <w:numId w:val="5"/>
        </w:numPr>
        <w:jc w:val="both"/>
        <w:rPr>
          <w:lang w:val="nl-NL" w:eastAsia="nl-NL"/>
        </w:rPr>
      </w:pPr>
      <w:r>
        <w:rPr>
          <w:lang w:val="nl-NL" w:eastAsia="nl-NL"/>
        </w:rPr>
        <w:t>In hoeverre is de bodemopbouw intact?</w:t>
      </w:r>
    </w:p>
    <w:p w14:paraId="5D9BFB15" w14:textId="77777777" w:rsidR="0007382F" w:rsidRDefault="0007382F" w:rsidP="0007382F">
      <w:pPr>
        <w:pStyle w:val="ABOE"/>
        <w:numPr>
          <w:ilvl w:val="0"/>
          <w:numId w:val="5"/>
        </w:numPr>
        <w:jc w:val="both"/>
        <w:rPr>
          <w:lang w:val="nl-NL" w:eastAsia="nl-NL"/>
        </w:rPr>
      </w:pPr>
      <w:r>
        <w:rPr>
          <w:lang w:val="nl-NL" w:eastAsia="nl-NL"/>
        </w:rPr>
        <w:t>Zijn er tekenen van erosie?</w:t>
      </w:r>
    </w:p>
    <w:p w14:paraId="43FC49E4" w14:textId="77777777" w:rsidR="0007382F" w:rsidRDefault="0007382F" w:rsidP="0007382F">
      <w:pPr>
        <w:pStyle w:val="ABOE"/>
        <w:numPr>
          <w:ilvl w:val="0"/>
          <w:numId w:val="5"/>
        </w:numPr>
        <w:jc w:val="both"/>
        <w:rPr>
          <w:lang w:val="nl-NL" w:eastAsia="nl-NL"/>
        </w:rPr>
      </w:pPr>
      <w:r>
        <w:rPr>
          <w:lang w:val="nl-NL" w:eastAsia="nl-NL"/>
        </w:rPr>
        <w:t>Zijn er tekenen van recente verstoring? (afgraving, ophoging, …)</w:t>
      </w:r>
    </w:p>
    <w:p w14:paraId="40AB93EF" w14:textId="77777777" w:rsidR="0007382F" w:rsidRDefault="0007382F" w:rsidP="0007382F">
      <w:pPr>
        <w:pStyle w:val="ABOE"/>
        <w:numPr>
          <w:ilvl w:val="0"/>
          <w:numId w:val="5"/>
        </w:numPr>
        <w:jc w:val="both"/>
        <w:rPr>
          <w:lang w:val="nl-NL" w:eastAsia="nl-NL"/>
        </w:rPr>
      </w:pPr>
      <w:r>
        <w:rPr>
          <w:lang w:val="nl-NL" w:eastAsia="nl-NL"/>
        </w:rPr>
        <w:t>Welke zijn de waargenomen horizonten, beschrijving en duiding? Komt dit overeen met de gegevens van de bodemkaart? Zijn er ontbrekende horizonten? Zo ja, hoe kan dit verklaard worden?</w:t>
      </w:r>
    </w:p>
    <w:p w14:paraId="11570514" w14:textId="77777777" w:rsidR="0007382F" w:rsidRDefault="0007382F" w:rsidP="0007382F">
      <w:pPr>
        <w:pStyle w:val="ABOE"/>
        <w:numPr>
          <w:ilvl w:val="0"/>
          <w:numId w:val="5"/>
        </w:numPr>
        <w:jc w:val="both"/>
        <w:rPr>
          <w:lang w:val="nl-NL" w:eastAsia="nl-NL"/>
        </w:rPr>
      </w:pPr>
      <w:r>
        <w:rPr>
          <w:lang w:val="nl-NL" w:eastAsia="nl-NL"/>
        </w:rPr>
        <w:t>Wat zijn de bodemkundige kenmerken van het terrein?</w:t>
      </w:r>
    </w:p>
    <w:p w14:paraId="526A8E28" w14:textId="77777777" w:rsidR="0007382F" w:rsidRDefault="0007382F" w:rsidP="0007382F">
      <w:pPr>
        <w:pStyle w:val="ABOE"/>
        <w:numPr>
          <w:ilvl w:val="0"/>
          <w:numId w:val="5"/>
        </w:numPr>
        <w:jc w:val="both"/>
        <w:rPr>
          <w:lang w:val="nl-NL" w:eastAsia="nl-NL"/>
        </w:rPr>
      </w:pPr>
      <w:r>
        <w:rPr>
          <w:lang w:val="nl-NL" w:eastAsia="nl-NL"/>
        </w:rPr>
        <w:t>Zijn er één of meerdere begraven bodems aanwezig?</w:t>
      </w:r>
    </w:p>
    <w:p w14:paraId="5CDC6FB8" w14:textId="77777777" w:rsidR="0007382F" w:rsidRPr="00273F43" w:rsidRDefault="0007382F" w:rsidP="0007382F">
      <w:pPr>
        <w:pStyle w:val="ABOE"/>
        <w:numPr>
          <w:ilvl w:val="0"/>
          <w:numId w:val="5"/>
        </w:numPr>
        <w:jc w:val="both"/>
        <w:rPr>
          <w:lang w:val="nl-NL" w:eastAsia="nl-NL"/>
        </w:rPr>
      </w:pPr>
      <w:r w:rsidRPr="00273F43">
        <w:rPr>
          <w:lang w:val="nl-NL" w:eastAsia="nl-NL"/>
        </w:rPr>
        <w:t xml:space="preserve">Wat is de ruimtelijke variatie in </w:t>
      </w:r>
      <w:proofErr w:type="spellStart"/>
      <w:r w:rsidRPr="00273F43">
        <w:rPr>
          <w:lang w:val="nl-NL" w:eastAsia="nl-NL"/>
        </w:rPr>
        <w:t>lithostratigrafische</w:t>
      </w:r>
      <w:proofErr w:type="spellEnd"/>
      <w:r w:rsidRPr="00273F43">
        <w:rPr>
          <w:lang w:val="nl-NL" w:eastAsia="nl-NL"/>
        </w:rPr>
        <w:t xml:space="preserve"> opbouw binnen de grenzen van het te onderzoeken terrein?</w:t>
      </w:r>
    </w:p>
    <w:p w14:paraId="0FB6C1DC" w14:textId="77777777" w:rsidR="0007382F" w:rsidRPr="00273F43" w:rsidRDefault="0007382F" w:rsidP="0007382F">
      <w:pPr>
        <w:pStyle w:val="ABOE"/>
        <w:numPr>
          <w:ilvl w:val="0"/>
          <w:numId w:val="5"/>
        </w:numPr>
        <w:jc w:val="both"/>
        <w:rPr>
          <w:lang w:val="nl-NL" w:eastAsia="nl-NL"/>
        </w:rPr>
      </w:pPr>
      <w:r w:rsidRPr="00273F43">
        <w:rPr>
          <w:lang w:val="nl-NL" w:eastAsia="nl-NL"/>
        </w:rPr>
        <w:t>Wat is de genese en ouderdom van de te onderscheiden bodemkundige en geologische lagen?</w:t>
      </w:r>
    </w:p>
    <w:p w14:paraId="7137CA7E" w14:textId="77777777" w:rsidR="0007382F" w:rsidRPr="00273F43" w:rsidRDefault="0007382F" w:rsidP="0007382F">
      <w:pPr>
        <w:pStyle w:val="ABOE"/>
        <w:numPr>
          <w:ilvl w:val="0"/>
          <w:numId w:val="5"/>
        </w:numPr>
        <w:jc w:val="both"/>
        <w:rPr>
          <w:lang w:val="nl-NL" w:eastAsia="nl-NL"/>
        </w:rPr>
      </w:pPr>
      <w:r w:rsidRPr="00273F43">
        <w:rPr>
          <w:lang w:val="nl-NL" w:eastAsia="nl-NL"/>
        </w:rPr>
        <w:t>Welke antropogene of andere processen hebben op het terrein ingewerkt? Verklaren deze een eventuele afwezigheid van archeologische resten?</w:t>
      </w:r>
    </w:p>
    <w:p w14:paraId="04603F1C" w14:textId="77777777" w:rsidR="0007382F" w:rsidRDefault="0007382F" w:rsidP="0007382F">
      <w:pPr>
        <w:pStyle w:val="ABOE"/>
        <w:numPr>
          <w:ilvl w:val="0"/>
          <w:numId w:val="5"/>
        </w:numPr>
        <w:jc w:val="both"/>
        <w:rPr>
          <w:lang w:val="nl-NL" w:eastAsia="nl-NL"/>
        </w:rPr>
      </w:pPr>
      <w:r w:rsidRPr="00273F43">
        <w:rPr>
          <w:lang w:val="nl-NL" w:eastAsia="nl-NL"/>
        </w:rPr>
        <w:t>Op welk niveau bevindt de grondwatertafel zich</w:t>
      </w:r>
      <w:r>
        <w:rPr>
          <w:lang w:val="nl-NL" w:eastAsia="nl-NL"/>
        </w:rPr>
        <w:t xml:space="preserve"> en in welke mate fluctueert deze</w:t>
      </w:r>
      <w:r w:rsidRPr="00273F43">
        <w:rPr>
          <w:lang w:val="nl-NL" w:eastAsia="nl-NL"/>
        </w:rPr>
        <w:t>?</w:t>
      </w:r>
    </w:p>
    <w:p w14:paraId="7B61C80B" w14:textId="4CFF5E52" w:rsidR="0007382F" w:rsidRDefault="0007382F" w:rsidP="0007382F">
      <w:pPr>
        <w:pStyle w:val="ABOE"/>
        <w:jc w:val="both"/>
        <w:rPr>
          <w:lang w:val="nl-NL" w:eastAsia="nl-NL"/>
        </w:rPr>
      </w:pPr>
      <w:r>
        <w:rPr>
          <w:lang w:val="nl-NL" w:eastAsia="nl-NL"/>
        </w:rPr>
        <w:t>Om een antwoord te formuleren op deze vragen worden boringe</w:t>
      </w:r>
      <w:r w:rsidRPr="0068048E">
        <w:rPr>
          <w:lang w:val="nl-NL" w:eastAsia="nl-NL"/>
        </w:rPr>
        <w:t xml:space="preserve">n gezet aan de hand van een edelmanboor met een diameter van 7cm. </w:t>
      </w:r>
      <w:r w:rsidRPr="001E537C">
        <w:rPr>
          <w:lang w:val="nl-NL" w:eastAsia="nl-NL"/>
        </w:rPr>
        <w:t xml:space="preserve">Deze boringen worden geplaatst binnen een </w:t>
      </w:r>
      <w:r>
        <w:rPr>
          <w:lang w:val="nl-NL" w:eastAsia="nl-NL"/>
        </w:rPr>
        <w:t xml:space="preserve">verspringend </w:t>
      </w:r>
      <w:proofErr w:type="spellStart"/>
      <w:r>
        <w:rPr>
          <w:lang w:val="nl-NL" w:eastAsia="nl-NL"/>
        </w:rPr>
        <w:t>driehoeks</w:t>
      </w:r>
      <w:r w:rsidRPr="001E537C">
        <w:rPr>
          <w:lang w:val="nl-NL" w:eastAsia="nl-NL"/>
        </w:rPr>
        <w:t>grid</w:t>
      </w:r>
      <w:proofErr w:type="spellEnd"/>
      <w:r w:rsidR="008803EC">
        <w:rPr>
          <w:lang w:val="nl-NL" w:eastAsia="nl-NL"/>
        </w:rPr>
        <w:t xml:space="preserve"> (20x25m)</w:t>
      </w:r>
      <w:r w:rsidRPr="001E537C">
        <w:rPr>
          <w:lang w:val="nl-NL" w:eastAsia="nl-NL"/>
        </w:rPr>
        <w:t xml:space="preserve"> </w:t>
      </w:r>
      <w:r>
        <w:rPr>
          <w:lang w:val="nl-NL" w:eastAsia="nl-NL"/>
        </w:rPr>
        <w:t>dat werd opgesteld, rekening houdend met de vorm en oppervlakte van de geplande bodemingrepen, alsook de landschappelijke situatie. Op deze manier wordt een maximale terreindekking verkregen om een goed mogelijk inzicht te krijgen in het bodemarchief binnen de bedreigde zones.</w:t>
      </w:r>
    </w:p>
    <w:p w14:paraId="71445B02" w14:textId="77777777" w:rsidR="0007382F" w:rsidRDefault="0007382F" w:rsidP="0007382F">
      <w:pPr>
        <w:pStyle w:val="ABOE"/>
        <w:jc w:val="both"/>
        <w:rPr>
          <w:lang w:val="nl-NL" w:eastAsia="nl-NL"/>
        </w:rPr>
      </w:pPr>
      <w:r w:rsidRPr="00C50E40">
        <w:rPr>
          <w:lang w:val="nl-NL" w:eastAsia="nl-NL"/>
        </w:rPr>
        <w:t>De erkende</w:t>
      </w:r>
      <w:r w:rsidRPr="001E537C">
        <w:rPr>
          <w:lang w:val="nl-NL" w:eastAsia="nl-NL"/>
        </w:rPr>
        <w:t xml:space="preserve"> archeoloog die het booronderzoek uitvoert kan van dit </w:t>
      </w:r>
      <w:proofErr w:type="spellStart"/>
      <w:r w:rsidRPr="001E537C">
        <w:rPr>
          <w:lang w:val="nl-NL" w:eastAsia="nl-NL"/>
        </w:rPr>
        <w:t>grid</w:t>
      </w:r>
      <w:proofErr w:type="spellEnd"/>
      <w:r w:rsidRPr="001E537C">
        <w:rPr>
          <w:lang w:val="nl-NL" w:eastAsia="nl-NL"/>
        </w:rPr>
        <w:t xml:space="preserve"> afwijken om indien nodig bijkomende boringen te plaatsen.</w:t>
      </w:r>
      <w:r w:rsidRPr="001E537C">
        <w:t xml:space="preserve"> </w:t>
      </w:r>
      <w:r w:rsidRPr="001E537C">
        <w:rPr>
          <w:lang w:val="nl-NL" w:eastAsia="nl-NL"/>
        </w:rPr>
        <w:t>De beslissing hiervoor wordt genomen</w:t>
      </w:r>
      <w:r w:rsidRPr="001D5625">
        <w:rPr>
          <w:lang w:val="nl-NL" w:eastAsia="nl-NL"/>
        </w:rPr>
        <w:t xml:space="preserve"> door de erkend archeoloog en </w:t>
      </w:r>
      <w:r>
        <w:rPr>
          <w:lang w:val="nl-NL" w:eastAsia="nl-NL"/>
        </w:rPr>
        <w:t xml:space="preserve">wordt </w:t>
      </w:r>
      <w:r w:rsidRPr="001D5625">
        <w:rPr>
          <w:lang w:val="nl-NL" w:eastAsia="nl-NL"/>
        </w:rPr>
        <w:t>steeds verantwoord in de rapportage</w:t>
      </w:r>
      <w:r>
        <w:rPr>
          <w:lang w:val="nl-NL" w:eastAsia="nl-NL"/>
        </w:rPr>
        <w:t xml:space="preserve">. </w:t>
      </w:r>
      <w:r w:rsidRPr="0068048E">
        <w:rPr>
          <w:lang w:val="nl-NL" w:eastAsia="nl-NL"/>
        </w:rPr>
        <w:t xml:space="preserve">De bodemopbouw zal </w:t>
      </w:r>
      <w:r>
        <w:rPr>
          <w:lang w:val="nl-NL" w:eastAsia="nl-NL"/>
        </w:rPr>
        <w:t xml:space="preserve">steeds </w:t>
      </w:r>
      <w:r w:rsidRPr="0068048E">
        <w:rPr>
          <w:lang w:val="nl-NL" w:eastAsia="nl-NL"/>
        </w:rPr>
        <w:t>worden geregistreerd zoals opgelegd in de CGP.</w:t>
      </w:r>
    </w:p>
    <w:p w14:paraId="6664563B" w14:textId="77777777" w:rsidR="0007382F" w:rsidRDefault="0007382F" w:rsidP="0007382F">
      <w:pPr>
        <w:pStyle w:val="ABOE"/>
        <w:jc w:val="both"/>
        <w:rPr>
          <w:lang w:val="nl-NL" w:eastAsia="nl-NL"/>
        </w:rPr>
      </w:pPr>
      <w:r>
        <w:rPr>
          <w:lang w:val="nl-NL" w:eastAsia="nl-NL"/>
        </w:rPr>
        <w:lastRenderedPageBreak/>
        <w:t>Het doel van het landschappelijk booronderzoek is bereikt wanneer een antwoord kan worden gegeven op bovenstaande vragen en wanneer dit toelaat te bepalen welke stappen nodig zijn in het vervolgonderzoek. Te allen tijde zal de Code van Goede Praktijk als norm gehanteerd worden.</w:t>
      </w:r>
    </w:p>
    <w:p w14:paraId="324D150A" w14:textId="5403842F" w:rsidR="0007382F" w:rsidRDefault="00C76BBA" w:rsidP="0007382F">
      <w:pPr>
        <w:pStyle w:val="ABOE"/>
        <w:keepNext/>
        <w:spacing w:after="0"/>
        <w:jc w:val="both"/>
      </w:pPr>
      <w:r>
        <w:rPr>
          <w:noProof/>
          <w:lang w:eastAsia="nl-BE"/>
        </w:rPr>
        <w:drawing>
          <wp:inline distT="0" distB="0" distL="0" distR="0" wp14:anchorId="25F2DF95" wp14:editId="3923EFBB">
            <wp:extent cx="5760720" cy="4066540"/>
            <wp:effectExtent l="19050" t="19050" r="11430" b="1016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andschappelijke boringen.jpg"/>
                    <pic:cNvPicPr/>
                  </pic:nvPicPr>
                  <pic:blipFill>
                    <a:blip r:embed="rId14">
                      <a:extLst>
                        <a:ext uri="{28A0092B-C50C-407E-A947-70E740481C1C}">
                          <a14:useLocalDpi xmlns:a14="http://schemas.microsoft.com/office/drawing/2010/main" val="0"/>
                        </a:ext>
                      </a:extLst>
                    </a:blip>
                    <a:stretch>
                      <a:fillRect/>
                    </a:stretch>
                  </pic:blipFill>
                  <pic:spPr>
                    <a:xfrm>
                      <a:off x="0" y="0"/>
                      <a:ext cx="5760720" cy="4066540"/>
                    </a:xfrm>
                    <a:prstGeom prst="rect">
                      <a:avLst/>
                    </a:prstGeom>
                    <a:ln>
                      <a:solidFill>
                        <a:schemeClr val="tx1"/>
                      </a:solidFill>
                    </a:ln>
                  </pic:spPr>
                </pic:pic>
              </a:graphicData>
            </a:graphic>
          </wp:inline>
        </w:drawing>
      </w:r>
    </w:p>
    <w:p w14:paraId="522CE0EC" w14:textId="46CAD48E" w:rsidR="0007382F" w:rsidRDefault="0007382F" w:rsidP="0007382F">
      <w:pPr>
        <w:pStyle w:val="Bijschrift"/>
        <w:spacing w:after="0"/>
        <w:jc w:val="center"/>
      </w:pPr>
      <w:bookmarkStart w:id="10" w:name="_Toc504560809"/>
      <w:r>
        <w:t xml:space="preserve">Figuur </w:t>
      </w:r>
      <w:fldSimple w:instr=" SEQ Figuur \* ARABIC ">
        <w:r>
          <w:rPr>
            <w:noProof/>
          </w:rPr>
          <w:t>2</w:t>
        </w:r>
      </w:fldSimple>
      <w:r>
        <w:t xml:space="preserve">: Voorstel voor een </w:t>
      </w:r>
      <w:proofErr w:type="spellStart"/>
      <w:r>
        <w:t>boorgrid</w:t>
      </w:r>
      <w:proofErr w:type="spellEnd"/>
      <w:r w:rsidR="009C1EC7">
        <w:t xml:space="preserve"> (20 x 25m)</w:t>
      </w:r>
      <w:r>
        <w:t xml:space="preserve"> voor landschappelijke boringen</w:t>
      </w:r>
      <w:r w:rsidR="00C76BBA">
        <w:t xml:space="preserve"> weergegeven op een </w:t>
      </w:r>
      <w:proofErr w:type="spellStart"/>
      <w:r w:rsidR="00C76BBA">
        <w:t>orthofoto</w:t>
      </w:r>
      <w:proofErr w:type="spellEnd"/>
      <w:r w:rsidR="00C76BBA">
        <w:t xml:space="preserve"> (2017) en de topografische kaart (NGI)</w:t>
      </w:r>
      <w:r>
        <w:t xml:space="preserve"> (</w:t>
      </w:r>
      <w:proofErr w:type="spellStart"/>
      <w:r w:rsidR="009047FA">
        <w:t>Geopunt</w:t>
      </w:r>
      <w:proofErr w:type="spellEnd"/>
      <w:r w:rsidR="009047FA">
        <w:t xml:space="preserve"> 2018</w:t>
      </w:r>
      <w:r>
        <w:t>).</w:t>
      </w:r>
      <w:bookmarkEnd w:id="10"/>
    </w:p>
    <w:p w14:paraId="1EBD91BB" w14:textId="77777777" w:rsidR="0007382F" w:rsidRDefault="0007382F" w:rsidP="0007382F">
      <w:pPr>
        <w:pStyle w:val="ABOEKop3"/>
      </w:pPr>
      <w:r>
        <w:t>(eventueel)Verkennend archeologisch booronderzoek</w:t>
      </w:r>
    </w:p>
    <w:p w14:paraId="698C7E29" w14:textId="77777777" w:rsidR="0007382F" w:rsidRPr="00EA6457" w:rsidRDefault="0007382F" w:rsidP="0007382F">
      <w:pPr>
        <w:pStyle w:val="ABOE"/>
        <w:jc w:val="both"/>
        <w:rPr>
          <w:lang w:val="nl-NL" w:eastAsia="nl-NL"/>
        </w:rPr>
      </w:pPr>
      <w:r>
        <w:rPr>
          <w:lang w:val="nl-NL" w:eastAsia="nl-NL"/>
        </w:rPr>
        <w:t>Het uitvoeren van een verkennend archeologisch booronderzoek is afhankelijk van de resultaten van het landschappelijk booronderzoek. Indien blijkt dat het archeologisch niveau volledig afwezig en/of verstoord is, zal er geen verder onderzoek worden uitgevoerd. Een verkennend archeologisch booronderzoek zal enkel worden uitgevoerd wanneer er archeologische resten uit de steentijden worden aangetroffen. Indien er geen steentijdmateriaal wordt opgeboord en het bodemarchief niet verstoord is, zal worden overgegaan tot een proefsleuvenonderzoek (cf. 3.2.5).</w:t>
      </w:r>
    </w:p>
    <w:p w14:paraId="4DD0D2D2" w14:textId="77777777" w:rsidR="0007382F" w:rsidRPr="00957F16" w:rsidRDefault="0007382F" w:rsidP="0007382F">
      <w:pPr>
        <w:jc w:val="both"/>
        <w:rPr>
          <w:lang w:val="nl-NL" w:eastAsia="nl-NL"/>
        </w:rPr>
      </w:pPr>
      <w:r w:rsidRPr="00957F16">
        <w:rPr>
          <w:lang w:val="nl-NL" w:eastAsia="nl-NL"/>
        </w:rPr>
        <w:t>Bij het bepalen van de nodige maatregelen in het vervolgonderzoek wordt eerst een antwoord gegeven op volgende richtvragen:</w:t>
      </w:r>
    </w:p>
    <w:p w14:paraId="5F3499A7" w14:textId="77777777" w:rsidR="0007382F" w:rsidRPr="00957F16" w:rsidRDefault="0007382F" w:rsidP="0007382F">
      <w:pPr>
        <w:numPr>
          <w:ilvl w:val="0"/>
          <w:numId w:val="5"/>
        </w:numPr>
        <w:jc w:val="both"/>
        <w:rPr>
          <w:lang w:val="nl-NL" w:eastAsia="nl-NL"/>
        </w:rPr>
      </w:pPr>
      <w:r w:rsidRPr="00957F16">
        <w:rPr>
          <w:lang w:val="nl-NL" w:eastAsia="nl-NL"/>
        </w:rPr>
        <w:t xml:space="preserve">Is het </w:t>
      </w:r>
      <w:r w:rsidRPr="00957F16">
        <w:rPr>
          <w:b/>
          <w:lang w:val="nl-NL" w:eastAsia="nl-NL"/>
        </w:rPr>
        <w:t>mogelijk</w:t>
      </w:r>
      <w:r w:rsidRPr="00957F16">
        <w:rPr>
          <w:lang w:val="nl-NL" w:eastAsia="nl-NL"/>
        </w:rPr>
        <w:t xml:space="preserve"> om een waarderend archeologisch booronderzoek uit te voeren op dit terrein?</w:t>
      </w:r>
    </w:p>
    <w:p w14:paraId="7FF793ED" w14:textId="77777777" w:rsidR="0007382F" w:rsidRPr="00957F16" w:rsidRDefault="0007382F" w:rsidP="0007382F">
      <w:pPr>
        <w:ind w:left="720"/>
        <w:jc w:val="both"/>
        <w:rPr>
          <w:lang w:val="nl-NL" w:eastAsia="nl-NL"/>
        </w:rPr>
      </w:pPr>
      <w:r w:rsidRPr="00957F16">
        <w:rPr>
          <w:lang w:val="nl-NL" w:eastAsia="nl-NL"/>
        </w:rPr>
        <w:sym w:font="Wingdings" w:char="F0E0"/>
      </w:r>
      <w:r w:rsidRPr="00957F16">
        <w:rPr>
          <w:lang w:val="nl-NL" w:eastAsia="nl-NL"/>
        </w:rPr>
        <w:t xml:space="preserve"> JA</w:t>
      </w:r>
    </w:p>
    <w:p w14:paraId="57F2D964" w14:textId="77777777" w:rsidR="0007382F" w:rsidRPr="00957F16" w:rsidRDefault="0007382F" w:rsidP="0007382F">
      <w:pPr>
        <w:numPr>
          <w:ilvl w:val="0"/>
          <w:numId w:val="5"/>
        </w:numPr>
        <w:jc w:val="both"/>
        <w:rPr>
          <w:color w:val="00B050"/>
          <w:lang w:val="nl-NL" w:eastAsia="nl-NL"/>
        </w:rPr>
      </w:pPr>
      <w:r w:rsidRPr="00957F16">
        <w:rPr>
          <w:lang w:val="nl-NL" w:eastAsia="nl-NL"/>
        </w:rPr>
        <w:t xml:space="preserve">Is het </w:t>
      </w:r>
      <w:r w:rsidRPr="00957F16">
        <w:rPr>
          <w:b/>
          <w:lang w:val="nl-NL" w:eastAsia="nl-NL"/>
        </w:rPr>
        <w:t>nuttig</w:t>
      </w:r>
      <w:r w:rsidRPr="00957F16">
        <w:rPr>
          <w:lang w:val="nl-NL" w:eastAsia="nl-NL"/>
        </w:rPr>
        <w:t xml:space="preserve"> om deze methode toe te passen op dit terrein?</w:t>
      </w:r>
    </w:p>
    <w:p w14:paraId="1A8AB98E" w14:textId="77777777" w:rsidR="0007382F" w:rsidRPr="00957F16" w:rsidRDefault="0007382F" w:rsidP="0007382F">
      <w:pPr>
        <w:ind w:left="720"/>
        <w:jc w:val="both"/>
        <w:rPr>
          <w:color w:val="00B050"/>
          <w:lang w:val="nl-NL" w:eastAsia="nl-NL"/>
        </w:rPr>
      </w:pPr>
      <w:r w:rsidRPr="00957F16">
        <w:rPr>
          <w:lang w:val="nl-NL" w:eastAsia="nl-NL"/>
        </w:rPr>
        <w:sym w:font="Wingdings" w:char="F0E0"/>
      </w:r>
      <w:r w:rsidRPr="00957F16">
        <w:rPr>
          <w:lang w:val="nl-NL" w:eastAsia="nl-NL"/>
        </w:rPr>
        <w:t xml:space="preserve"> Enkel in het geval van het aantreffen van een intacte bodemopbouw</w:t>
      </w:r>
      <w:r>
        <w:rPr>
          <w:lang w:val="nl-NL" w:eastAsia="nl-NL"/>
        </w:rPr>
        <w:t xml:space="preserve">  </w:t>
      </w:r>
      <w:r w:rsidRPr="00957F16">
        <w:rPr>
          <w:lang w:val="nl-NL" w:eastAsia="nl-NL"/>
        </w:rPr>
        <w:t>en/of archeologische resten uit de steentijd tijdens het landschappelijk booronderzoek</w:t>
      </w:r>
      <w:r w:rsidRPr="00957F16">
        <w:rPr>
          <w:color w:val="00B050"/>
          <w:lang w:val="nl-NL" w:eastAsia="nl-NL"/>
        </w:rPr>
        <w:t>.</w:t>
      </w:r>
    </w:p>
    <w:p w14:paraId="56FD4976" w14:textId="77777777" w:rsidR="0007382F" w:rsidRPr="00957F16" w:rsidRDefault="0007382F" w:rsidP="0007382F">
      <w:pPr>
        <w:numPr>
          <w:ilvl w:val="0"/>
          <w:numId w:val="5"/>
        </w:numPr>
        <w:jc w:val="both"/>
        <w:rPr>
          <w:color w:val="FF0000"/>
          <w:lang w:val="nl-NL" w:eastAsia="nl-NL"/>
        </w:rPr>
      </w:pPr>
      <w:r w:rsidRPr="00957F16">
        <w:rPr>
          <w:lang w:val="nl-NL" w:eastAsia="nl-NL"/>
        </w:rPr>
        <w:t xml:space="preserve">Is het gebruik van deze methode overdreven </w:t>
      </w:r>
      <w:r w:rsidRPr="00957F16">
        <w:rPr>
          <w:b/>
          <w:lang w:val="nl-NL" w:eastAsia="nl-NL"/>
        </w:rPr>
        <w:t>schadelijk</w:t>
      </w:r>
      <w:r w:rsidRPr="00957F16">
        <w:rPr>
          <w:lang w:val="nl-NL" w:eastAsia="nl-NL"/>
        </w:rPr>
        <w:t xml:space="preserve"> voor het bodemarchief?</w:t>
      </w:r>
    </w:p>
    <w:p w14:paraId="4DF81BA4" w14:textId="77777777" w:rsidR="0007382F" w:rsidRPr="00957F16" w:rsidRDefault="0007382F" w:rsidP="0007382F">
      <w:pPr>
        <w:ind w:left="720"/>
        <w:jc w:val="both"/>
        <w:rPr>
          <w:color w:val="FF0000"/>
          <w:lang w:val="nl-NL" w:eastAsia="nl-NL"/>
        </w:rPr>
      </w:pPr>
      <w:r w:rsidRPr="00957F16">
        <w:rPr>
          <w:lang w:val="nl-NL" w:eastAsia="nl-NL"/>
        </w:rPr>
        <w:lastRenderedPageBreak/>
        <w:sym w:font="Wingdings" w:char="F0E0"/>
      </w:r>
      <w:r w:rsidRPr="00957F16">
        <w:rPr>
          <w:lang w:val="nl-NL" w:eastAsia="nl-NL"/>
        </w:rPr>
        <w:t xml:space="preserve"> NEE: Boringen hebben een beperkte impact op het bodemarchief.</w:t>
      </w:r>
    </w:p>
    <w:p w14:paraId="4249525F" w14:textId="77777777" w:rsidR="0007382F" w:rsidRPr="00957F16" w:rsidRDefault="0007382F" w:rsidP="0007382F">
      <w:pPr>
        <w:numPr>
          <w:ilvl w:val="0"/>
          <w:numId w:val="5"/>
        </w:numPr>
        <w:jc w:val="both"/>
        <w:rPr>
          <w:color w:val="00B050"/>
          <w:lang w:val="nl-NL" w:eastAsia="nl-NL"/>
        </w:rPr>
      </w:pPr>
      <w:r w:rsidRPr="00957F16">
        <w:rPr>
          <w:lang w:val="nl-NL" w:eastAsia="nl-NL"/>
        </w:rPr>
        <w:t xml:space="preserve">Is het </w:t>
      </w:r>
      <w:r w:rsidRPr="00957F16">
        <w:rPr>
          <w:b/>
          <w:lang w:val="nl-NL" w:eastAsia="nl-NL"/>
        </w:rPr>
        <w:t>noodzakelijk</w:t>
      </w:r>
      <w:r w:rsidRPr="00957F16">
        <w:rPr>
          <w:lang w:val="nl-NL" w:eastAsia="nl-NL"/>
        </w:rPr>
        <w:t xml:space="preserve"> om deze methode toe te passen op dit terrein, rekening gehouden met een kosten-baten afweging?</w:t>
      </w:r>
    </w:p>
    <w:p w14:paraId="11E9E0A7" w14:textId="77777777" w:rsidR="0007382F" w:rsidRPr="00957F16" w:rsidRDefault="0007382F" w:rsidP="0007382F">
      <w:pPr>
        <w:ind w:left="720"/>
        <w:jc w:val="both"/>
        <w:rPr>
          <w:color w:val="00B050"/>
          <w:lang w:val="nl-NL" w:eastAsia="nl-NL"/>
        </w:rPr>
      </w:pPr>
      <w:r w:rsidRPr="00957F16">
        <w:rPr>
          <w:lang w:val="nl-NL" w:eastAsia="nl-NL"/>
        </w:rPr>
        <w:sym w:font="Wingdings" w:char="F0E0"/>
      </w:r>
      <w:r w:rsidRPr="00957F16">
        <w:rPr>
          <w:lang w:val="nl-NL" w:eastAsia="nl-NL"/>
        </w:rPr>
        <w:t xml:space="preserve"> Wanneer de resultaten van het landschappelijk booronderzoek hiertoe aanleiding geven zal deze methode toegepast worden om eventuele archeologische sites op te sporen.</w:t>
      </w:r>
    </w:p>
    <w:p w14:paraId="545C2DD9" w14:textId="77777777" w:rsidR="0007382F" w:rsidRPr="00957F16" w:rsidRDefault="0007382F" w:rsidP="0007382F">
      <w:pPr>
        <w:jc w:val="both"/>
        <w:rPr>
          <w:lang w:val="nl-NL" w:eastAsia="nl-NL"/>
        </w:rPr>
      </w:pPr>
      <w:r>
        <w:rPr>
          <w:lang w:val="nl-NL" w:eastAsia="nl-NL"/>
        </w:rPr>
        <w:t>Een verkennend</w:t>
      </w:r>
      <w:r w:rsidRPr="00957F16">
        <w:rPr>
          <w:lang w:val="nl-NL" w:eastAsia="nl-NL"/>
        </w:rPr>
        <w:t xml:space="preserve"> archeologisch booronderzoek is de tweede stap in het vervolgonderzoek indien tijdens het landschappelijk bodemonderzoek een intacte Quartaire bodemopbouw wordt aangetroffen. Deze methode is immers zeer geschikt voor het in kaart brengen van de aanwezigheid van prehistorische sites. Deze techniek kan lokaal toegepast worden. Daarnaast kan deze methode ook meer materiaal opleveren uit andere periodes waarvan in de omg</w:t>
      </w:r>
      <w:r>
        <w:rPr>
          <w:lang w:val="nl-NL" w:eastAsia="nl-NL"/>
        </w:rPr>
        <w:t>eving sites zijn teruggevonden.</w:t>
      </w:r>
    </w:p>
    <w:p w14:paraId="6F57CD19" w14:textId="77777777" w:rsidR="0007382F" w:rsidRPr="00957F16" w:rsidRDefault="0007382F" w:rsidP="0007382F">
      <w:pPr>
        <w:jc w:val="both"/>
        <w:rPr>
          <w:lang w:val="nl-NL" w:eastAsia="nl-NL"/>
        </w:rPr>
      </w:pPr>
      <w:r w:rsidRPr="00957F16">
        <w:rPr>
          <w:lang w:val="nl-NL" w:eastAsia="nl-NL"/>
        </w:rPr>
        <w:t>De onderzoeksvragen die dienen beantwoord te worden, zijn:</w:t>
      </w:r>
    </w:p>
    <w:p w14:paraId="16642E2C" w14:textId="77777777" w:rsidR="0007382F" w:rsidRPr="00957F16" w:rsidRDefault="0007382F" w:rsidP="0007382F">
      <w:pPr>
        <w:numPr>
          <w:ilvl w:val="0"/>
          <w:numId w:val="5"/>
        </w:numPr>
        <w:jc w:val="both"/>
        <w:rPr>
          <w:lang w:val="nl-NL" w:eastAsia="nl-NL"/>
        </w:rPr>
      </w:pPr>
      <w:r w:rsidRPr="00957F16">
        <w:rPr>
          <w:lang w:val="nl-NL" w:eastAsia="nl-NL"/>
        </w:rPr>
        <w:t>Wat zegt de landschappelijke ligging (reliëf, bodemtype, geologische eenheid en de hydrologie) van de archeologische resten over het vroegere landgebruik, gezien in een synchroon en diachroon perspectief?</w:t>
      </w:r>
    </w:p>
    <w:p w14:paraId="1C4C0BA7" w14:textId="77777777" w:rsidR="0007382F" w:rsidRPr="00957F16" w:rsidRDefault="0007382F" w:rsidP="0007382F">
      <w:pPr>
        <w:numPr>
          <w:ilvl w:val="0"/>
          <w:numId w:val="5"/>
        </w:numPr>
        <w:jc w:val="both"/>
        <w:rPr>
          <w:lang w:val="nl-NL" w:eastAsia="nl-NL"/>
        </w:rPr>
      </w:pPr>
      <w:r w:rsidRPr="00957F16">
        <w:rPr>
          <w:lang w:val="nl-NL" w:eastAsia="nl-NL"/>
        </w:rPr>
        <w:t>Zijn er archeologische resten aanwezig? Zo ja, wat is hun aard en datering? En wat is de ruimtelijke spreiding ervan (zowel horizontaal als verticaal), kunnen er concentraties opgemerkt worden?</w:t>
      </w:r>
    </w:p>
    <w:p w14:paraId="2C67CBF4" w14:textId="77777777" w:rsidR="0007382F" w:rsidRPr="00957F16" w:rsidRDefault="0007382F" w:rsidP="0007382F">
      <w:pPr>
        <w:numPr>
          <w:ilvl w:val="0"/>
          <w:numId w:val="5"/>
        </w:numPr>
        <w:jc w:val="both"/>
        <w:rPr>
          <w:lang w:val="nl-NL" w:eastAsia="nl-NL"/>
        </w:rPr>
      </w:pPr>
      <w:r w:rsidRPr="00957F16">
        <w:rPr>
          <w:lang w:val="nl-NL" w:eastAsia="nl-NL"/>
        </w:rPr>
        <w:t xml:space="preserve">Indien clusters aanwezig zijn, moeten deze (indien mogelijk) </w:t>
      </w:r>
      <w:r w:rsidRPr="00957F16">
        <w:rPr>
          <w:i/>
          <w:lang w:val="nl-NL" w:eastAsia="nl-NL"/>
        </w:rPr>
        <w:t>in situ</w:t>
      </w:r>
      <w:r w:rsidRPr="00957F16">
        <w:rPr>
          <w:lang w:val="nl-NL" w:eastAsia="nl-NL"/>
        </w:rPr>
        <w:t xml:space="preserve"> behouden worden of is een opgraving aangewezen? Met andere woorden, welke invloed zullen de geplande werken hebben op het geregistreerde bodemarchief?</w:t>
      </w:r>
    </w:p>
    <w:p w14:paraId="250811A8" w14:textId="77777777" w:rsidR="0007382F" w:rsidRPr="00957F16" w:rsidRDefault="0007382F" w:rsidP="0007382F">
      <w:pPr>
        <w:jc w:val="both"/>
        <w:rPr>
          <w:lang w:val="nl-NL" w:eastAsia="nl-NL"/>
        </w:rPr>
      </w:pPr>
      <w:r w:rsidRPr="00957F16">
        <w:rPr>
          <w:lang w:val="nl-NL" w:eastAsia="nl-NL"/>
        </w:rPr>
        <w:t>Afhankelijk van de resultaten van het landschappelijk b</w:t>
      </w:r>
      <w:r>
        <w:rPr>
          <w:lang w:val="nl-NL" w:eastAsia="nl-NL"/>
        </w:rPr>
        <w:t xml:space="preserve">odemonderzoek zal een verkennend </w:t>
      </w:r>
      <w:r w:rsidRPr="00957F16">
        <w:rPr>
          <w:lang w:val="nl-NL" w:eastAsia="nl-NL"/>
        </w:rPr>
        <w:t xml:space="preserve">archeologisch booronderzoek uitgevoerd worden om eventuele archeologische sites te lokaliseren. Dit zal enkel plaatsvinden op die delen van het terrein waarvoor het landschappelijk onderzoek uitwees dat de Quartaire bodemopbouw intact is en voor prehistorische archeologie relevante (Pleistocene), </w:t>
      </w:r>
      <w:r>
        <w:rPr>
          <w:lang w:val="nl-NL" w:eastAsia="nl-NL"/>
        </w:rPr>
        <w:t>lagen bevat</w:t>
      </w:r>
      <w:r w:rsidRPr="00957F16">
        <w:rPr>
          <w:lang w:val="nl-NL" w:eastAsia="nl-NL"/>
        </w:rPr>
        <w:t xml:space="preserve">. Deze techniek moet uitsluitsel geven over eventuele aanwezigheid van archeologisch erfgoed. </w:t>
      </w:r>
    </w:p>
    <w:p w14:paraId="419A0E7B" w14:textId="77777777" w:rsidR="0007382F" w:rsidRPr="00957F16" w:rsidRDefault="0007382F" w:rsidP="0007382F">
      <w:pPr>
        <w:jc w:val="both"/>
        <w:rPr>
          <w:lang w:val="nl-NL" w:eastAsia="nl-NL"/>
        </w:rPr>
      </w:pPr>
      <w:r>
        <w:rPr>
          <w:lang w:val="nl-NL" w:eastAsia="nl-NL"/>
        </w:rPr>
        <w:t>Een verkennend archeologisch booronderzoek</w:t>
      </w:r>
      <w:r w:rsidRPr="00957F16">
        <w:rPr>
          <w:lang w:val="nl-NL" w:eastAsia="nl-NL"/>
        </w:rPr>
        <w:t xml:space="preserve"> is geschikt gebleken voor het opsporen van steentijdsites. Prehistorische vindplaatsen bestaan immers, nagenoeg zonder uitzondering, uit een losse spreiding van voornamelijk </w:t>
      </w:r>
      <w:proofErr w:type="spellStart"/>
      <w:r w:rsidRPr="00957F16">
        <w:rPr>
          <w:lang w:val="nl-NL" w:eastAsia="nl-NL"/>
        </w:rPr>
        <w:t>lithisch</w:t>
      </w:r>
      <w:proofErr w:type="spellEnd"/>
      <w:r w:rsidRPr="00957F16">
        <w:rPr>
          <w:lang w:val="nl-NL" w:eastAsia="nl-NL"/>
        </w:rPr>
        <w:t xml:space="preserve"> materiaal. Binnen deze vondstenconcentraties doen zich densiteitsverschillen voor. Wat de vondsten zelf betreft, zijn de afmetingen van zo’n 80 à 90% van de vondsten kleiner dan 1cm. Dit maakt dat ze tijdens proefsleuvenonderzoek vaak over het hoofd gezien worden. In het geval van prehistorische archeologie komt hier nog bij dat sporen zeer zelden voorkomen en proefsleuven bijgevolg nagenoeg nooit leiden tot het ontdekken van vindplaatsen uit deze periode. (</w:t>
      </w:r>
      <w:proofErr w:type="spellStart"/>
      <w:r w:rsidRPr="00957F16">
        <w:rPr>
          <w:lang w:val="nl-NL" w:eastAsia="nl-NL"/>
        </w:rPr>
        <w:t>Ryssaert</w:t>
      </w:r>
      <w:proofErr w:type="spellEnd"/>
      <w:r w:rsidRPr="00957F16">
        <w:rPr>
          <w:lang w:val="nl-NL" w:eastAsia="nl-NL"/>
        </w:rPr>
        <w:t xml:space="preserve"> et al. 2007) Dit wordt nog versterkt door het feit dat bij het aanleggen van proefsleuven de voor steentijdarcheologie interessante lagen (bijvoorbeeld </w:t>
      </w:r>
      <w:proofErr w:type="spellStart"/>
      <w:r w:rsidRPr="00957F16">
        <w:rPr>
          <w:lang w:val="nl-NL" w:eastAsia="nl-NL"/>
        </w:rPr>
        <w:t>podzolbodem</w:t>
      </w:r>
      <w:proofErr w:type="spellEnd"/>
      <w:r w:rsidRPr="00957F16">
        <w:rPr>
          <w:lang w:val="nl-NL" w:eastAsia="nl-NL"/>
        </w:rPr>
        <w:t>) worden weggegraven. Een systematisch booronderzoek, gevolgd door het uitzeven van de boorkernen (maaswijdte 2mm) om deze kleine fractie op te sporen, is dan ook een eenvoudige en goedkope manier om zicht te krijgen op de eventuele aanwezigheid van prehistorische vindplaatsen op het perceel. (</w:t>
      </w:r>
      <w:proofErr w:type="spellStart"/>
      <w:r w:rsidRPr="00957F16">
        <w:rPr>
          <w:lang w:val="nl-NL" w:eastAsia="nl-NL"/>
        </w:rPr>
        <w:t>Groenewoudt</w:t>
      </w:r>
      <w:proofErr w:type="spellEnd"/>
      <w:r w:rsidRPr="00957F16">
        <w:rPr>
          <w:lang w:val="nl-NL" w:eastAsia="nl-NL"/>
        </w:rPr>
        <w:t xml:space="preserve"> 1994; Tol et al. 2004)</w:t>
      </w:r>
    </w:p>
    <w:p w14:paraId="4E2A6437" w14:textId="77777777" w:rsidR="0007382F" w:rsidRPr="00957F16" w:rsidRDefault="0007382F" w:rsidP="0007382F">
      <w:pPr>
        <w:jc w:val="both"/>
        <w:rPr>
          <w:lang w:val="nl-NL" w:eastAsia="nl-NL"/>
        </w:rPr>
      </w:pPr>
      <w:r w:rsidRPr="00957F16">
        <w:rPr>
          <w:lang w:val="nl-NL" w:eastAsia="nl-NL"/>
        </w:rPr>
        <w:t xml:space="preserve">Concreet houdt dit onderzoek in dat de zones met een relatief goed bewaarde </w:t>
      </w:r>
      <w:proofErr w:type="spellStart"/>
      <w:r w:rsidRPr="00957F16">
        <w:rPr>
          <w:lang w:val="nl-NL" w:eastAsia="nl-NL"/>
        </w:rPr>
        <w:t>podzolbodem</w:t>
      </w:r>
      <w:proofErr w:type="spellEnd"/>
      <w:r w:rsidRPr="00957F16">
        <w:rPr>
          <w:lang w:val="nl-NL" w:eastAsia="nl-NL"/>
        </w:rPr>
        <w:t xml:space="preserve"> en/of met sporen van een plaggenbodem en archeologisch vondstmateriaal verder onderzocht zullen word</w:t>
      </w:r>
      <w:r>
        <w:rPr>
          <w:lang w:val="nl-NL" w:eastAsia="nl-NL"/>
        </w:rPr>
        <w:t>en door middel van een verkennend</w:t>
      </w:r>
      <w:r w:rsidRPr="00957F16">
        <w:rPr>
          <w:lang w:val="nl-NL" w:eastAsia="nl-NL"/>
        </w:rPr>
        <w:t xml:space="preserve"> booronderzoek. Hiervoor zal een handgestuurde </w:t>
      </w:r>
      <w:r w:rsidRPr="00957F16">
        <w:rPr>
          <w:lang w:val="nl-NL" w:eastAsia="nl-NL"/>
        </w:rPr>
        <w:lastRenderedPageBreak/>
        <w:t>ed</w:t>
      </w:r>
      <w:r>
        <w:rPr>
          <w:lang w:val="nl-NL" w:eastAsia="nl-NL"/>
        </w:rPr>
        <w:t>elmanboor met een diameter van 15</w:t>
      </w:r>
      <w:r w:rsidRPr="00957F16">
        <w:rPr>
          <w:lang w:val="nl-NL" w:eastAsia="nl-NL"/>
        </w:rPr>
        <w:t>cm gebruikt worden.</w:t>
      </w:r>
      <w:r>
        <w:rPr>
          <w:lang w:val="nl-NL" w:eastAsia="nl-NL"/>
        </w:rPr>
        <w:t xml:space="preserve"> Het is immers onduidelijk of welke vondstdichtheid te verwachten valt en een grotere boordiameter ik geschikt gebleken voor het opsporen van lage vondstdichtheden (Tol et al. 2012: p24).</w:t>
      </w:r>
      <w:r w:rsidRPr="00957F16">
        <w:rPr>
          <w:lang w:val="nl-NL" w:eastAsia="nl-NL"/>
        </w:rPr>
        <w:t xml:space="preserve"> </w:t>
      </w:r>
      <w:r w:rsidRPr="001E537C">
        <w:rPr>
          <w:lang w:val="nl-NL" w:eastAsia="nl-NL"/>
        </w:rPr>
        <w:t>De boringen worden</w:t>
      </w:r>
      <w:r>
        <w:rPr>
          <w:lang w:val="nl-NL" w:eastAsia="nl-NL"/>
        </w:rPr>
        <w:t xml:space="preserve"> in een </w:t>
      </w:r>
      <w:proofErr w:type="spellStart"/>
      <w:r>
        <w:rPr>
          <w:lang w:val="nl-NL" w:eastAsia="nl-NL"/>
        </w:rPr>
        <w:t>grid</w:t>
      </w:r>
      <w:proofErr w:type="spellEnd"/>
      <w:r>
        <w:rPr>
          <w:lang w:val="nl-NL" w:eastAsia="nl-NL"/>
        </w:rPr>
        <w:t xml:space="preserve"> van 10m x 12m geplaatst. </w:t>
      </w:r>
      <w:r w:rsidRPr="00957F16">
        <w:rPr>
          <w:lang w:val="nl-NL" w:eastAsia="nl-NL"/>
        </w:rPr>
        <w:t xml:space="preserve">De erkende archeoloog die het onderzoek uitvoert kan van dit </w:t>
      </w:r>
      <w:proofErr w:type="spellStart"/>
      <w:r w:rsidRPr="00957F16">
        <w:rPr>
          <w:lang w:val="nl-NL" w:eastAsia="nl-NL"/>
        </w:rPr>
        <w:t>grid</w:t>
      </w:r>
      <w:proofErr w:type="spellEnd"/>
      <w:r w:rsidRPr="00957F16">
        <w:rPr>
          <w:lang w:val="nl-NL" w:eastAsia="nl-NL"/>
        </w:rPr>
        <w:t xml:space="preserve"> afwijken om bijkomende boringen te plaatsen indien dit tijdens het onderzoek nodig blijkt te zijn. De beslissing hiervoor wordt genomen door de erkend archeoloog en steeds verantwoord in de rapportage.</w:t>
      </w:r>
    </w:p>
    <w:p w14:paraId="4B538286" w14:textId="77777777" w:rsidR="0007382F" w:rsidRPr="00957F16" w:rsidRDefault="0007382F" w:rsidP="0007382F">
      <w:pPr>
        <w:jc w:val="both"/>
        <w:rPr>
          <w:lang w:val="nl-NL" w:eastAsia="nl-NL"/>
        </w:rPr>
      </w:pPr>
      <w:r w:rsidRPr="00957F16">
        <w:rPr>
          <w:lang w:val="nl-NL" w:eastAsia="nl-NL"/>
        </w:rPr>
        <w:t xml:space="preserve">Op plaatsen met een A-C profiel bestaat de kans dat eventueel aanwezige vindplaatsen reeds in dergelijke mate in de bouwvoor zijn opgegaan waardoor de archeologische waarde beperkt wordt. Indien een nog intacte </w:t>
      </w:r>
      <w:proofErr w:type="spellStart"/>
      <w:r w:rsidRPr="00957F16">
        <w:rPr>
          <w:lang w:val="nl-NL" w:eastAsia="nl-NL"/>
        </w:rPr>
        <w:t>podzol</w:t>
      </w:r>
      <w:proofErr w:type="spellEnd"/>
      <w:r w:rsidRPr="00957F16">
        <w:rPr>
          <w:lang w:val="nl-NL" w:eastAsia="nl-NL"/>
        </w:rPr>
        <w:t xml:space="preserve"> (A-, AE- en/of E-horizont) aanwezig is, kan een bemonstering van de toplaag (2 à 3 boorkoppen diep) voldoende zijn. Als de bodemopbouw echter minder gaaf is (EB- en/of B-horizont), dient best ook de bouwvoor bemonsterd te worden om na te gaan in welke mate hier reeds vondsten in geïncorporeerd zijn.</w:t>
      </w:r>
    </w:p>
    <w:p w14:paraId="5DC321C6" w14:textId="77777777" w:rsidR="0007382F" w:rsidRPr="00957F16" w:rsidRDefault="0007382F" w:rsidP="0007382F">
      <w:pPr>
        <w:jc w:val="both"/>
        <w:rPr>
          <w:lang w:val="nl-NL" w:eastAsia="nl-NL"/>
        </w:rPr>
      </w:pPr>
      <w:r w:rsidRPr="00957F16">
        <w:rPr>
          <w:lang w:val="nl-NL" w:eastAsia="nl-NL"/>
        </w:rPr>
        <w:t>Net zoals bij het landschappelijk booronderzoek, zal de registratie van de bodemopbouw gebeuren zoals opgelegd volgens de CGP. Verder worden alle boringen geregistreerd en digitaal ingemeten conform de Code van Goede Praktijk. Deze geldt ook als de norm voor het registreren en verpakken van alle archeologische vondsten. De met de edelmanboor genomen monsters zullen nat gezeefd worden met een maaswijdte van maximaal 2mm. Er wordt geopteerd voor een dergelijk fijne maaswijdte omwille van de meerwaarde voor het waarderen en ruimtelijk afbakenen van eventuele vindplaatsen (Bats et al. 2006). Na het drogen zullen de archeologische vondsten door materiaal-specifieke specialist(en) geanalyseerd worden.</w:t>
      </w:r>
    </w:p>
    <w:p w14:paraId="21F393A1" w14:textId="77777777" w:rsidR="0007382F" w:rsidRDefault="0007382F" w:rsidP="0007382F">
      <w:pPr>
        <w:jc w:val="both"/>
        <w:rPr>
          <w:lang w:val="nl-NL" w:eastAsia="nl-NL"/>
        </w:rPr>
      </w:pPr>
      <w:r w:rsidRPr="00957F16">
        <w:rPr>
          <w:lang w:val="nl-NL" w:eastAsia="nl-NL"/>
        </w:rPr>
        <w:t xml:space="preserve">Het doel van het onderzoek met archeologische boringen is bereikt wanneer een antwoord gegeven is op bovenstaande onderzoeksvragen en wanneer uitsluitsel gegeven kan worden over de verder te volgen stappen in het vooronderzoek. Afhankelijk van de resultaten van dit onderzoek kan, zoals hierboven vermeld, worden overgegaan tot een waarderend archeologisch booronderzoek of tot het aanleggen van proefputten en/of proefsleuven. Een kosten-baten afweging noopt tot het incorporeren van deze (eventueel noodzakelijke) proefputten en proefsleuven op gerichte locaties, zoals aangewezen door de positieve boringen, bij het booronderzoek. </w:t>
      </w:r>
    </w:p>
    <w:p w14:paraId="18735425" w14:textId="77777777" w:rsidR="0007382F" w:rsidRDefault="0007382F" w:rsidP="0007382F">
      <w:pPr>
        <w:jc w:val="both"/>
        <w:rPr>
          <w:lang w:val="nl-NL" w:eastAsia="nl-NL"/>
        </w:rPr>
      </w:pPr>
      <w:r w:rsidRPr="00957F16">
        <w:rPr>
          <w:lang w:val="nl-NL" w:eastAsia="nl-NL"/>
        </w:rPr>
        <w:t xml:space="preserve">De noodzaak ervan en specifieke strategie hiervoor kunnen echter pas bepaald worden nadat de resultaten van het verkennend booronderzoek beschikbaar zijn. Voor sommige zones kan een combinatie van proefputten en proefsleuven nodig zijn indien het booronderzoek indiceert dat er zowel </w:t>
      </w:r>
      <w:proofErr w:type="spellStart"/>
      <w:r w:rsidRPr="00957F16">
        <w:rPr>
          <w:lang w:val="nl-NL" w:eastAsia="nl-NL"/>
        </w:rPr>
        <w:t>lithisch</w:t>
      </w:r>
      <w:proofErr w:type="spellEnd"/>
      <w:r w:rsidRPr="00957F16">
        <w:rPr>
          <w:lang w:val="nl-NL" w:eastAsia="nl-NL"/>
        </w:rPr>
        <w:t xml:space="preserve"> als recenter materiaal aanwezig is. Te allen tijde zal de Code van Goede Praktijk als norm gehanteerd worden.</w:t>
      </w:r>
    </w:p>
    <w:p w14:paraId="79DBA86D" w14:textId="77777777" w:rsidR="005048A7" w:rsidRPr="005C1279" w:rsidRDefault="005048A7" w:rsidP="0007382F">
      <w:pPr>
        <w:jc w:val="both"/>
        <w:rPr>
          <w:lang w:val="nl-NL" w:eastAsia="nl-NL"/>
        </w:rPr>
      </w:pPr>
    </w:p>
    <w:p w14:paraId="1B6FBBF4" w14:textId="77777777" w:rsidR="0007382F" w:rsidRDefault="0007382F" w:rsidP="0007382F">
      <w:pPr>
        <w:pStyle w:val="ABOEKop3"/>
      </w:pPr>
      <w:r>
        <w:t xml:space="preserve"> (eventueel)Waarderend archeologisch booronderzoek</w:t>
      </w:r>
    </w:p>
    <w:p w14:paraId="288A2F12" w14:textId="77777777" w:rsidR="0007382F" w:rsidRPr="00EA6457" w:rsidRDefault="0007382F" w:rsidP="0007382F">
      <w:pPr>
        <w:pStyle w:val="ABOE"/>
        <w:jc w:val="both"/>
        <w:rPr>
          <w:lang w:val="nl-NL" w:eastAsia="nl-NL"/>
        </w:rPr>
      </w:pPr>
      <w:r>
        <w:rPr>
          <w:lang w:val="nl-NL" w:eastAsia="nl-NL"/>
        </w:rPr>
        <w:t>Het uitvoeren van een waarderend archeologisch booronderzoek is afhankelijk van de resultaten van het landschappelijk en/of verkennend booronderzoek. Indien er geen indicaties zijn voor archeologische resten uit de steentijden, zal er rechtstreeks worden overgegaan tot proefsleuven (cf. 3.2.5).</w:t>
      </w:r>
    </w:p>
    <w:p w14:paraId="583C9E8D" w14:textId="77777777" w:rsidR="0007382F" w:rsidRPr="00957F16" w:rsidRDefault="0007382F" w:rsidP="0007382F">
      <w:pPr>
        <w:jc w:val="both"/>
        <w:rPr>
          <w:lang w:val="nl-NL" w:eastAsia="nl-NL"/>
        </w:rPr>
      </w:pPr>
      <w:r w:rsidRPr="00957F16">
        <w:rPr>
          <w:lang w:val="nl-NL" w:eastAsia="nl-NL"/>
        </w:rPr>
        <w:t>Bij het bepalen van de nodige maatregelen in het vervolgonderzoek wordt eerst een antwoord gegeven op volgende richtvragen:</w:t>
      </w:r>
    </w:p>
    <w:p w14:paraId="289B7F56" w14:textId="77777777" w:rsidR="0007382F" w:rsidRPr="00957F16" w:rsidRDefault="0007382F" w:rsidP="0007382F">
      <w:pPr>
        <w:numPr>
          <w:ilvl w:val="0"/>
          <w:numId w:val="5"/>
        </w:numPr>
        <w:jc w:val="both"/>
        <w:rPr>
          <w:lang w:val="nl-NL" w:eastAsia="nl-NL"/>
        </w:rPr>
      </w:pPr>
      <w:r w:rsidRPr="00957F16">
        <w:rPr>
          <w:lang w:val="nl-NL" w:eastAsia="nl-NL"/>
        </w:rPr>
        <w:t xml:space="preserve">Is het </w:t>
      </w:r>
      <w:r w:rsidRPr="00957F16">
        <w:rPr>
          <w:b/>
          <w:lang w:val="nl-NL" w:eastAsia="nl-NL"/>
        </w:rPr>
        <w:t>mogelijk</w:t>
      </w:r>
      <w:r w:rsidRPr="00957F16">
        <w:rPr>
          <w:lang w:val="nl-NL" w:eastAsia="nl-NL"/>
        </w:rPr>
        <w:t xml:space="preserve"> om een waarderend archeologisch booronderzoek uit te voeren op dit terrein?</w:t>
      </w:r>
    </w:p>
    <w:p w14:paraId="7070C03C" w14:textId="77777777" w:rsidR="0007382F" w:rsidRPr="00957F16" w:rsidRDefault="0007382F" w:rsidP="0007382F">
      <w:pPr>
        <w:ind w:left="720"/>
        <w:jc w:val="both"/>
        <w:rPr>
          <w:lang w:val="nl-NL" w:eastAsia="nl-NL"/>
        </w:rPr>
      </w:pPr>
      <w:r w:rsidRPr="00957F16">
        <w:rPr>
          <w:lang w:val="nl-NL" w:eastAsia="nl-NL"/>
        </w:rPr>
        <w:sym w:font="Wingdings" w:char="F0E0"/>
      </w:r>
      <w:r w:rsidRPr="00957F16">
        <w:rPr>
          <w:lang w:val="nl-NL" w:eastAsia="nl-NL"/>
        </w:rPr>
        <w:t xml:space="preserve"> JA</w:t>
      </w:r>
    </w:p>
    <w:p w14:paraId="308BAE44" w14:textId="77777777" w:rsidR="0007382F" w:rsidRPr="00957F16" w:rsidRDefault="0007382F" w:rsidP="0007382F">
      <w:pPr>
        <w:numPr>
          <w:ilvl w:val="0"/>
          <w:numId w:val="5"/>
        </w:numPr>
        <w:jc w:val="both"/>
        <w:rPr>
          <w:color w:val="00B050"/>
          <w:lang w:val="nl-NL" w:eastAsia="nl-NL"/>
        </w:rPr>
      </w:pPr>
      <w:r w:rsidRPr="00957F16">
        <w:rPr>
          <w:lang w:val="nl-NL" w:eastAsia="nl-NL"/>
        </w:rPr>
        <w:lastRenderedPageBreak/>
        <w:t xml:space="preserve">Is het </w:t>
      </w:r>
      <w:r w:rsidRPr="00957F16">
        <w:rPr>
          <w:b/>
          <w:lang w:val="nl-NL" w:eastAsia="nl-NL"/>
        </w:rPr>
        <w:t>nuttig</w:t>
      </w:r>
      <w:r w:rsidRPr="00957F16">
        <w:rPr>
          <w:lang w:val="nl-NL" w:eastAsia="nl-NL"/>
        </w:rPr>
        <w:t xml:space="preserve"> om deze methode toe te passen op dit terrein?</w:t>
      </w:r>
    </w:p>
    <w:p w14:paraId="79A932E7" w14:textId="77777777" w:rsidR="0007382F" w:rsidRPr="00957F16" w:rsidRDefault="0007382F" w:rsidP="0007382F">
      <w:pPr>
        <w:ind w:left="720"/>
        <w:jc w:val="both"/>
        <w:rPr>
          <w:lang w:val="nl-NL" w:eastAsia="nl-NL"/>
        </w:rPr>
      </w:pPr>
      <w:r w:rsidRPr="00957F16">
        <w:rPr>
          <w:lang w:val="nl-NL" w:eastAsia="nl-NL"/>
        </w:rPr>
        <w:sym w:font="Wingdings" w:char="F0E0"/>
      </w:r>
      <w:r>
        <w:rPr>
          <w:lang w:val="nl-NL" w:eastAsia="nl-NL"/>
        </w:rPr>
        <w:t xml:space="preserve"> Enkel als bij het verkennend</w:t>
      </w:r>
      <w:r w:rsidRPr="00957F16">
        <w:rPr>
          <w:lang w:val="nl-NL" w:eastAsia="nl-NL"/>
        </w:rPr>
        <w:t xml:space="preserve"> archeologisch booronderzoek een relatief grote zone een intact bodemprofiel en/of </w:t>
      </w:r>
      <w:proofErr w:type="spellStart"/>
      <w:r w:rsidRPr="00957F16">
        <w:rPr>
          <w:lang w:val="nl-NL" w:eastAsia="nl-NL"/>
        </w:rPr>
        <w:t>lithische</w:t>
      </w:r>
      <w:proofErr w:type="spellEnd"/>
      <w:r w:rsidRPr="00957F16">
        <w:rPr>
          <w:lang w:val="nl-NL" w:eastAsia="nl-NL"/>
        </w:rPr>
        <w:t xml:space="preserve"> vondstenconcentraties vertoont, kan geopteerd worden voor een waarderend archeologisch booronderzoek. Een waarderend booronderzoek kan in dat geval meer zeggen over de aard, densiteit, en omvang van aanwezige site(s). </w:t>
      </w:r>
    </w:p>
    <w:p w14:paraId="6B12BDB4" w14:textId="77777777" w:rsidR="0007382F" w:rsidRPr="00957F16" w:rsidRDefault="0007382F" w:rsidP="0007382F">
      <w:pPr>
        <w:numPr>
          <w:ilvl w:val="0"/>
          <w:numId w:val="5"/>
        </w:numPr>
        <w:jc w:val="both"/>
        <w:rPr>
          <w:color w:val="FF0000"/>
          <w:lang w:val="nl-NL" w:eastAsia="nl-NL"/>
        </w:rPr>
      </w:pPr>
      <w:r w:rsidRPr="00957F16">
        <w:rPr>
          <w:lang w:val="nl-NL" w:eastAsia="nl-NL"/>
        </w:rPr>
        <w:t xml:space="preserve">Is het gebruik van deze methode overdreven </w:t>
      </w:r>
      <w:r w:rsidRPr="00957F16">
        <w:rPr>
          <w:b/>
          <w:lang w:val="nl-NL" w:eastAsia="nl-NL"/>
        </w:rPr>
        <w:t>schadelijk</w:t>
      </w:r>
      <w:r w:rsidRPr="00957F16">
        <w:rPr>
          <w:lang w:val="nl-NL" w:eastAsia="nl-NL"/>
        </w:rPr>
        <w:t xml:space="preserve"> voor het bodemarchief?</w:t>
      </w:r>
    </w:p>
    <w:p w14:paraId="490490E9" w14:textId="77777777" w:rsidR="0007382F" w:rsidRPr="00957F16" w:rsidRDefault="0007382F" w:rsidP="0007382F">
      <w:pPr>
        <w:ind w:left="720"/>
        <w:jc w:val="both"/>
        <w:rPr>
          <w:color w:val="FF0000"/>
          <w:lang w:val="nl-NL" w:eastAsia="nl-NL"/>
        </w:rPr>
      </w:pPr>
      <w:r w:rsidRPr="00957F16">
        <w:rPr>
          <w:lang w:val="nl-NL" w:eastAsia="nl-NL"/>
        </w:rPr>
        <w:sym w:font="Wingdings" w:char="F0E0"/>
      </w:r>
      <w:r w:rsidRPr="00957F16">
        <w:rPr>
          <w:lang w:val="nl-NL" w:eastAsia="nl-NL"/>
        </w:rPr>
        <w:t xml:space="preserve"> NEE: Boringen hebben een beperkte impact op het bodemarchief.</w:t>
      </w:r>
    </w:p>
    <w:p w14:paraId="4F38117C" w14:textId="77777777" w:rsidR="0007382F" w:rsidRPr="00957F16" w:rsidRDefault="0007382F" w:rsidP="0007382F">
      <w:pPr>
        <w:numPr>
          <w:ilvl w:val="0"/>
          <w:numId w:val="5"/>
        </w:numPr>
        <w:jc w:val="both"/>
        <w:rPr>
          <w:color w:val="00B050"/>
          <w:lang w:val="nl-NL" w:eastAsia="nl-NL"/>
        </w:rPr>
      </w:pPr>
      <w:r w:rsidRPr="00957F16">
        <w:rPr>
          <w:lang w:val="nl-NL" w:eastAsia="nl-NL"/>
        </w:rPr>
        <w:t xml:space="preserve">Is het </w:t>
      </w:r>
      <w:r w:rsidRPr="00957F16">
        <w:rPr>
          <w:b/>
          <w:lang w:val="nl-NL" w:eastAsia="nl-NL"/>
        </w:rPr>
        <w:t>noodzakelijk</w:t>
      </w:r>
      <w:r w:rsidRPr="00957F16">
        <w:rPr>
          <w:lang w:val="nl-NL" w:eastAsia="nl-NL"/>
        </w:rPr>
        <w:t xml:space="preserve"> om deze methode toe te passen op dit terrein, rekening gehouden met een kosten-baten afweging?</w:t>
      </w:r>
    </w:p>
    <w:p w14:paraId="3503AFE5" w14:textId="77777777" w:rsidR="0007382F" w:rsidRPr="00957F16" w:rsidRDefault="0007382F" w:rsidP="0007382F">
      <w:pPr>
        <w:ind w:left="720"/>
        <w:jc w:val="both"/>
        <w:rPr>
          <w:color w:val="00B050"/>
          <w:lang w:val="nl-NL" w:eastAsia="nl-NL"/>
        </w:rPr>
      </w:pPr>
      <w:r w:rsidRPr="00957F16">
        <w:rPr>
          <w:lang w:val="nl-NL" w:eastAsia="nl-NL"/>
        </w:rPr>
        <w:sym w:font="Wingdings" w:char="F0E0"/>
      </w:r>
      <w:r w:rsidRPr="00957F16">
        <w:rPr>
          <w:lang w:val="nl-NL" w:eastAsia="nl-NL"/>
        </w:rPr>
        <w:t xml:space="preserve"> Wanneer</w:t>
      </w:r>
      <w:r>
        <w:rPr>
          <w:lang w:val="nl-NL" w:eastAsia="nl-NL"/>
        </w:rPr>
        <w:t xml:space="preserve"> de resultaten van het verkennend</w:t>
      </w:r>
      <w:r w:rsidRPr="00957F16">
        <w:rPr>
          <w:lang w:val="nl-NL" w:eastAsia="nl-NL"/>
        </w:rPr>
        <w:t xml:space="preserve"> archeologisch booronderzoek hiertoe aanleiding geven zal deze methode toegepast worden om de aard en afbakening van aanwezige  archeologische sites te bepalen..</w:t>
      </w:r>
    </w:p>
    <w:p w14:paraId="697FA29B" w14:textId="77777777" w:rsidR="0007382F" w:rsidRPr="00957F16" w:rsidRDefault="0007382F" w:rsidP="0007382F">
      <w:pPr>
        <w:jc w:val="both"/>
        <w:rPr>
          <w:lang w:val="nl-NL" w:eastAsia="nl-NL"/>
        </w:rPr>
      </w:pPr>
      <w:r w:rsidRPr="00957F16">
        <w:rPr>
          <w:lang w:val="nl-NL" w:eastAsia="nl-NL"/>
        </w:rPr>
        <w:t>Een waarderend archeologisch booronderzoek is de volgende stap in het vervolgonderz</w:t>
      </w:r>
      <w:r>
        <w:rPr>
          <w:lang w:val="nl-NL" w:eastAsia="nl-NL"/>
        </w:rPr>
        <w:t>oek indien tijdens het verkennend</w:t>
      </w:r>
      <w:r w:rsidRPr="00957F16">
        <w:rPr>
          <w:lang w:val="nl-NL" w:eastAsia="nl-NL"/>
        </w:rPr>
        <w:t xml:space="preserve"> archeologische onderzoek prehistorische sites worden aangetroffen. Deze methode is immers zeer geschikt om een goed beeld te krijgen van de aard en afbakening van prehistorische sites. Deze techniek kan lokaal toegepast worden. Daarnaast kan deze methode ook meer materiaal opleveren uit andere periodes waarvan in de om</w:t>
      </w:r>
      <w:r>
        <w:rPr>
          <w:lang w:val="nl-NL" w:eastAsia="nl-NL"/>
        </w:rPr>
        <w:t>geving sites zijn teruggevonden (voornamelijk</w:t>
      </w:r>
      <w:r w:rsidRPr="00957F16">
        <w:rPr>
          <w:lang w:val="nl-NL" w:eastAsia="nl-NL"/>
        </w:rPr>
        <w:t xml:space="preserve"> middeleeuwen, de nieuwe tijd, en nieuwste tijd</w:t>
      </w:r>
      <w:r>
        <w:rPr>
          <w:lang w:val="nl-NL" w:eastAsia="nl-NL"/>
        </w:rPr>
        <w:t>)</w:t>
      </w:r>
      <w:r w:rsidRPr="00957F16">
        <w:rPr>
          <w:lang w:val="nl-NL" w:eastAsia="nl-NL"/>
        </w:rPr>
        <w:t>.</w:t>
      </w:r>
    </w:p>
    <w:p w14:paraId="608DF9E9" w14:textId="77777777" w:rsidR="0007382F" w:rsidRPr="00957F16" w:rsidRDefault="0007382F" w:rsidP="0007382F">
      <w:pPr>
        <w:rPr>
          <w:lang w:val="nl-NL" w:eastAsia="nl-NL"/>
        </w:rPr>
      </w:pPr>
      <w:r w:rsidRPr="00957F16">
        <w:rPr>
          <w:lang w:val="nl-NL" w:eastAsia="nl-NL"/>
        </w:rPr>
        <w:t>De onderzoeksvragen die dienen beantwoord te worden, zijn:</w:t>
      </w:r>
    </w:p>
    <w:p w14:paraId="41B9452C" w14:textId="77777777" w:rsidR="0007382F" w:rsidRPr="00957F16" w:rsidRDefault="0007382F" w:rsidP="0007382F">
      <w:pPr>
        <w:numPr>
          <w:ilvl w:val="0"/>
          <w:numId w:val="5"/>
        </w:numPr>
        <w:rPr>
          <w:lang w:val="nl-NL" w:eastAsia="nl-NL"/>
        </w:rPr>
      </w:pPr>
      <w:r w:rsidRPr="00957F16">
        <w:rPr>
          <w:lang w:val="nl-NL" w:eastAsia="nl-NL"/>
        </w:rPr>
        <w:t>Wat is de aard, datering, en verspreiding van het aanwezige archeologische materiaal?</w:t>
      </w:r>
    </w:p>
    <w:p w14:paraId="7B9F878A" w14:textId="77777777" w:rsidR="0007382F" w:rsidRPr="00957F16" w:rsidRDefault="0007382F" w:rsidP="0007382F">
      <w:pPr>
        <w:numPr>
          <w:ilvl w:val="0"/>
          <w:numId w:val="5"/>
        </w:numPr>
        <w:rPr>
          <w:lang w:val="nl-NL" w:eastAsia="nl-NL"/>
        </w:rPr>
      </w:pPr>
      <w:r w:rsidRPr="00957F16">
        <w:rPr>
          <w:lang w:val="nl-NL" w:eastAsia="nl-NL"/>
        </w:rPr>
        <w:t>Kunnen er clusters onderscheiden worden? En indien ja: wat is de spreiding (zowel horizontaal als verticaal) en de ruimtelijke afbakening ervan?</w:t>
      </w:r>
    </w:p>
    <w:p w14:paraId="321FC22E" w14:textId="77777777" w:rsidR="0007382F" w:rsidRPr="00957F16" w:rsidRDefault="0007382F" w:rsidP="0007382F">
      <w:pPr>
        <w:numPr>
          <w:ilvl w:val="0"/>
          <w:numId w:val="5"/>
        </w:numPr>
        <w:rPr>
          <w:lang w:val="nl-NL" w:eastAsia="nl-NL"/>
        </w:rPr>
      </w:pPr>
      <w:r w:rsidRPr="00957F16">
        <w:rPr>
          <w:lang w:val="nl-NL" w:eastAsia="nl-NL"/>
        </w:rPr>
        <w:t>Indien er clusters aanwezig zijn, moeten deze in situ behouden worden of is een opgraving aangewezen? Met andere woorden, welke invloed zullen de geplande werken hebben op het geregistreerde bodemarchief?</w:t>
      </w:r>
    </w:p>
    <w:p w14:paraId="07691ABB" w14:textId="77777777" w:rsidR="0007382F" w:rsidRPr="00957F16" w:rsidRDefault="0007382F" w:rsidP="0007382F">
      <w:pPr>
        <w:jc w:val="both"/>
        <w:rPr>
          <w:lang w:eastAsia="nl-NL"/>
        </w:rPr>
      </w:pPr>
      <w:r>
        <w:rPr>
          <w:lang w:eastAsia="nl-NL"/>
        </w:rPr>
        <w:t>Daarnaast kan verkennend</w:t>
      </w:r>
      <w:r w:rsidRPr="00957F16">
        <w:rPr>
          <w:lang w:eastAsia="nl-NL"/>
        </w:rPr>
        <w:t xml:space="preserve"> en waarderend archeologisch booronderzoek ook op de aanwezigheid van meer recente vondsten duiden die een indicatie geven van een menselijke aanwezigheid in de metaaltijden, Romeinse periode, middeleeuwen, nieuwe tijd of nieuwste tijd. Indien dit het geval is dan kan op basis van het booronderzoek besloten worden dat proefsleuvenonderzoek nodig is. Bij vindplaatsen uit deze periodes komen immers vaak grondsporen voor waardoor proefsleuvenonderzoek hier een beter overzicht geeft van dergelijke sporen en hun ruimtelijke context (</w:t>
      </w:r>
      <w:proofErr w:type="spellStart"/>
      <w:r w:rsidRPr="00957F16">
        <w:rPr>
          <w:lang w:eastAsia="nl-NL"/>
        </w:rPr>
        <w:t>Haneca</w:t>
      </w:r>
      <w:proofErr w:type="spellEnd"/>
      <w:r w:rsidRPr="00957F16">
        <w:rPr>
          <w:lang w:eastAsia="nl-NL"/>
        </w:rPr>
        <w:t xml:space="preserve"> et al. 2016, 10).</w:t>
      </w:r>
      <w:r w:rsidRPr="00957F16">
        <w:t xml:space="preserve"> </w:t>
      </w:r>
      <w:r w:rsidRPr="00957F16">
        <w:rPr>
          <w:lang w:eastAsia="nl-NL"/>
        </w:rPr>
        <w:t>Verder geeft een waarderend booronderzoek ook een beter zicht op de eventueel te voorziene natuurwetenschappelijke onderzoeken en conservatietechnieken in het geval dat verder onderzoek noodzakelijk geacht wordt.</w:t>
      </w:r>
    </w:p>
    <w:p w14:paraId="66333E5D" w14:textId="77777777" w:rsidR="0007382F" w:rsidRPr="00957F16" w:rsidRDefault="0007382F" w:rsidP="0007382F">
      <w:pPr>
        <w:jc w:val="both"/>
        <w:rPr>
          <w:lang w:eastAsia="nl-NL"/>
        </w:rPr>
      </w:pPr>
      <w:r w:rsidRPr="00957F16">
        <w:rPr>
          <w:lang w:eastAsia="nl-NL"/>
        </w:rPr>
        <w:t xml:space="preserve">Concreet houdt dit onderzoek in dat op basis van de resultaten van het waarderend booronderzoek zones met boringen waar </w:t>
      </w:r>
      <w:proofErr w:type="spellStart"/>
      <w:r w:rsidRPr="00957F16">
        <w:rPr>
          <w:lang w:eastAsia="nl-NL"/>
        </w:rPr>
        <w:t>lithisch</w:t>
      </w:r>
      <w:proofErr w:type="spellEnd"/>
      <w:r w:rsidRPr="00957F16">
        <w:rPr>
          <w:lang w:eastAsia="nl-NL"/>
        </w:rPr>
        <w:t xml:space="preserve"> vondstmateriaal uit gekomen is verder onderzocht worden door middel van een waarder</w:t>
      </w:r>
      <w:r>
        <w:rPr>
          <w:lang w:eastAsia="nl-NL"/>
        </w:rPr>
        <w:t>end archeologisch booronderzoek</w:t>
      </w:r>
      <w:r w:rsidRPr="00957F16">
        <w:rPr>
          <w:lang w:eastAsia="nl-NL"/>
        </w:rPr>
        <w:t xml:space="preserve">. Hiervoor zal een handgestuurde edelmanboor met een diameter van 15cm gebruikt worden. </w:t>
      </w:r>
      <w:r>
        <w:rPr>
          <w:lang w:eastAsia="nl-NL"/>
        </w:rPr>
        <w:t xml:space="preserve">De boringen worden hier in een </w:t>
      </w:r>
      <w:proofErr w:type="spellStart"/>
      <w:r>
        <w:rPr>
          <w:lang w:eastAsia="nl-NL"/>
        </w:rPr>
        <w:t>grid</w:t>
      </w:r>
      <w:proofErr w:type="spellEnd"/>
      <w:r>
        <w:rPr>
          <w:lang w:eastAsia="nl-NL"/>
        </w:rPr>
        <w:t xml:space="preserve"> van 5m x 6m geplaatst. </w:t>
      </w:r>
      <w:r w:rsidRPr="00957F16">
        <w:rPr>
          <w:lang w:eastAsia="nl-NL"/>
        </w:rPr>
        <w:t xml:space="preserve">De erkende archeoloog die het onderzoek uitvoert kan van dit </w:t>
      </w:r>
      <w:proofErr w:type="spellStart"/>
      <w:r w:rsidRPr="00957F16">
        <w:rPr>
          <w:lang w:eastAsia="nl-NL"/>
        </w:rPr>
        <w:t>grid</w:t>
      </w:r>
      <w:proofErr w:type="spellEnd"/>
      <w:r w:rsidRPr="00957F16">
        <w:rPr>
          <w:lang w:eastAsia="nl-NL"/>
        </w:rPr>
        <w:t xml:space="preserve"> afwijken om bijkomende boringen te plaatsen indien dit tijdens het onderzoek nodig blijkt te zijn. De beslissing hiervoor wordt genomen door de erkend archeoloog en steeds verantwoord in de rapportage.</w:t>
      </w:r>
    </w:p>
    <w:p w14:paraId="56EC6C19" w14:textId="77777777" w:rsidR="0007382F" w:rsidRPr="00957F16" w:rsidRDefault="0007382F" w:rsidP="0007382F">
      <w:pPr>
        <w:jc w:val="both"/>
        <w:rPr>
          <w:lang w:eastAsia="nl-NL"/>
        </w:rPr>
      </w:pPr>
      <w:r w:rsidRPr="00957F16">
        <w:rPr>
          <w:lang w:eastAsia="nl-NL"/>
        </w:rPr>
        <w:lastRenderedPageBreak/>
        <w:t xml:space="preserve">Net zoals bij </w:t>
      </w:r>
      <w:r>
        <w:rPr>
          <w:lang w:eastAsia="nl-NL"/>
        </w:rPr>
        <w:t>het landschappelijk en verkennend</w:t>
      </w:r>
      <w:r w:rsidRPr="00957F16">
        <w:rPr>
          <w:lang w:eastAsia="nl-NL"/>
        </w:rPr>
        <w:t xml:space="preserve"> archeologisch booronderzoek, zal de registratie van de bodemopbouw gebeuren zoals opgelegd volgens de CGP. Verder worden alle boringen geregistreerd en digitaal ingemeten conform de Code van Goede Praktijk. Deze geldt ook als de norm voor het registreren en verpakken van alle archeologische vondsten. De met de edelmanboor genomen monsters zullen nat gezeefd worden met een maaswijdte van maximaal 2mm. Er wordt geopteerd voor een dergelijk fijne maaswijdte omwille van de meerwaarde voor het waarderen en ruimtelijk afbakenen van eventuele vindplaatsen (Bats et al. 2006). Na het drogen zullen de archeologische vondsten door materiaal-specifieke specialist(en) geanalyseerd worden.</w:t>
      </w:r>
    </w:p>
    <w:p w14:paraId="46FBCDA7" w14:textId="77777777" w:rsidR="0007382F" w:rsidRPr="00957F16" w:rsidRDefault="0007382F" w:rsidP="0007382F">
      <w:pPr>
        <w:jc w:val="both"/>
        <w:rPr>
          <w:lang w:eastAsia="nl-NL"/>
        </w:rPr>
      </w:pPr>
      <w:r w:rsidRPr="00957F16">
        <w:rPr>
          <w:lang w:eastAsia="nl-NL"/>
        </w:rPr>
        <w:t xml:space="preserve">Het doel van het onderzoek met waarderende archeologische boringen is bereikt wanneer een antwoord gegeven is op bovenstaande onderzoeksvragen en wanneer uitsluitsel gegeven kan worden over de verder te volgen stappen in het vooronderzoek. Afhankelijk van de resultaten van dit onderzoek kan worden overgegaan tot het aanleggen van proefputten en/of proefsleuven. Een kosten-baten afweging noopt tot het incorporeren van deze (eventueel noodzakelijke) proefputten en proefsleuven op gerichte locaties, zoals aangewezen door de positieve boringen, bij het booronderzoek. Voor sommige zones kan een combinatie van proefputten en proefsleuven nodig zijn indien het booronderzoek indiceert dat er zowel </w:t>
      </w:r>
      <w:proofErr w:type="spellStart"/>
      <w:r w:rsidRPr="00957F16">
        <w:rPr>
          <w:lang w:eastAsia="nl-NL"/>
        </w:rPr>
        <w:t>lithisch</w:t>
      </w:r>
      <w:proofErr w:type="spellEnd"/>
      <w:r w:rsidRPr="00957F16">
        <w:rPr>
          <w:lang w:eastAsia="nl-NL"/>
        </w:rPr>
        <w:t xml:space="preserve"> als recenter materiaal aanwezig is. Ten allen tijde zal de Code van Goede Praktijk als norm gehanteerd worden.</w:t>
      </w:r>
    </w:p>
    <w:p w14:paraId="450D5FF3" w14:textId="77777777" w:rsidR="0007382F" w:rsidRDefault="0007382F" w:rsidP="0007382F">
      <w:pPr>
        <w:pStyle w:val="ABOEKop3"/>
      </w:pPr>
      <w:r>
        <w:t>(Eventueel) Proefputten in functie van het inzamelen van steentijdmateriaal</w:t>
      </w:r>
    </w:p>
    <w:p w14:paraId="2D26D6C7" w14:textId="77777777" w:rsidR="0007382F" w:rsidRDefault="0007382F" w:rsidP="0007382F">
      <w:pPr>
        <w:pStyle w:val="ABOE"/>
        <w:jc w:val="both"/>
        <w:rPr>
          <w:lang w:val="nl-NL" w:eastAsia="nl-NL"/>
        </w:rPr>
      </w:pPr>
      <w:r>
        <w:rPr>
          <w:lang w:val="nl-NL" w:eastAsia="nl-NL"/>
        </w:rPr>
        <w:t>In het geval dat steentijdmateriaal wordt aangetroffen kan, afhankelijk van de aard van het ensemble, het aangewezen zijn om proefputten te zetten ter vervanging van waarderende archeologische boringen.</w:t>
      </w:r>
      <w:r w:rsidRPr="00CC1199">
        <w:rPr>
          <w:lang w:val="nl-NL" w:eastAsia="nl-NL"/>
        </w:rPr>
        <w:t xml:space="preserve"> </w:t>
      </w:r>
      <w:r>
        <w:rPr>
          <w:lang w:val="nl-NL" w:eastAsia="nl-NL"/>
        </w:rPr>
        <w:t>Het uitvoeren van een proefputtenonderzoek in functie van steentijden is afhankelijk van de resultaten van het landschappelijk en/of verkennend booronderzoek. Indien er geen indicaties zijn voor archeologische resten uit de steentijden, zal er rechtstreeks worden overgegaan tot proefsleuven (cf. 3.2.5).</w:t>
      </w:r>
    </w:p>
    <w:p w14:paraId="460A608B" w14:textId="77777777" w:rsidR="0007382F" w:rsidRDefault="0007382F" w:rsidP="0007382F">
      <w:pPr>
        <w:pStyle w:val="ABOE"/>
        <w:jc w:val="both"/>
        <w:rPr>
          <w:lang w:val="nl-NL" w:eastAsia="nl-NL"/>
        </w:rPr>
      </w:pPr>
      <w:r>
        <w:rPr>
          <w:lang w:val="nl-NL" w:eastAsia="nl-NL"/>
        </w:rPr>
        <w:t>Bij het bepalen van de nodige maatregelen in het vervolgonderzoek wordt eerst een antwoord gegeven op volgende richtvragen:</w:t>
      </w:r>
    </w:p>
    <w:p w14:paraId="17267C94" w14:textId="77777777" w:rsidR="0007382F" w:rsidRPr="0072609B" w:rsidRDefault="0007382F" w:rsidP="0007382F">
      <w:pPr>
        <w:pStyle w:val="ABOE"/>
        <w:numPr>
          <w:ilvl w:val="0"/>
          <w:numId w:val="5"/>
        </w:numPr>
        <w:jc w:val="both"/>
        <w:rPr>
          <w:lang w:val="nl-NL" w:eastAsia="nl-NL"/>
        </w:rPr>
      </w:pPr>
      <w:r w:rsidRPr="0072609B">
        <w:rPr>
          <w:lang w:val="nl-NL" w:eastAsia="nl-NL"/>
        </w:rPr>
        <w:t xml:space="preserve">Is het </w:t>
      </w:r>
      <w:r w:rsidRPr="0072609B">
        <w:rPr>
          <w:b/>
          <w:lang w:val="nl-NL" w:eastAsia="nl-NL"/>
        </w:rPr>
        <w:t>mogelijk</w:t>
      </w:r>
      <w:r w:rsidRPr="0072609B">
        <w:rPr>
          <w:lang w:val="nl-NL" w:eastAsia="nl-NL"/>
        </w:rPr>
        <w:t xml:space="preserve"> om proefputten uit te voeren op dit terrein?</w:t>
      </w:r>
    </w:p>
    <w:p w14:paraId="3A860991" w14:textId="77777777" w:rsidR="0007382F" w:rsidRPr="0072609B" w:rsidRDefault="0007382F" w:rsidP="0007382F">
      <w:pPr>
        <w:pStyle w:val="ABOE"/>
        <w:ind w:left="720"/>
        <w:jc w:val="both"/>
        <w:rPr>
          <w:i/>
          <w:color w:val="00B050"/>
          <w:lang w:val="nl-NL" w:eastAsia="nl-NL"/>
        </w:rPr>
      </w:pPr>
      <w:r w:rsidRPr="0072609B">
        <w:rPr>
          <w:lang w:val="nl-NL" w:eastAsia="nl-NL"/>
        </w:rPr>
        <w:sym w:font="Wingdings" w:char="F0E0"/>
      </w:r>
      <w:r w:rsidRPr="0072609B">
        <w:rPr>
          <w:lang w:val="nl-NL" w:eastAsia="nl-NL"/>
        </w:rPr>
        <w:t xml:space="preserve"> JA</w:t>
      </w:r>
    </w:p>
    <w:p w14:paraId="4329C44F" w14:textId="77777777" w:rsidR="0007382F" w:rsidRPr="0072609B" w:rsidRDefault="0007382F" w:rsidP="0007382F">
      <w:pPr>
        <w:pStyle w:val="ABOE"/>
        <w:numPr>
          <w:ilvl w:val="0"/>
          <w:numId w:val="5"/>
        </w:numPr>
        <w:jc w:val="both"/>
        <w:rPr>
          <w:color w:val="00B050"/>
          <w:lang w:val="nl-NL" w:eastAsia="nl-NL"/>
        </w:rPr>
      </w:pPr>
      <w:r w:rsidRPr="0072609B">
        <w:rPr>
          <w:lang w:val="nl-NL" w:eastAsia="nl-NL"/>
        </w:rPr>
        <w:t xml:space="preserve">Is het </w:t>
      </w:r>
      <w:r w:rsidRPr="0072609B">
        <w:rPr>
          <w:b/>
          <w:lang w:val="nl-NL" w:eastAsia="nl-NL"/>
        </w:rPr>
        <w:t>nuttig</w:t>
      </w:r>
      <w:r w:rsidRPr="0072609B">
        <w:rPr>
          <w:lang w:val="nl-NL" w:eastAsia="nl-NL"/>
        </w:rPr>
        <w:t xml:space="preserve"> om deze methode toe te passen op dit terrein?</w:t>
      </w:r>
    </w:p>
    <w:p w14:paraId="345CF33A" w14:textId="77777777" w:rsidR="0007382F" w:rsidRDefault="0007382F" w:rsidP="0007382F">
      <w:pPr>
        <w:pStyle w:val="ABOE"/>
        <w:ind w:left="720"/>
        <w:jc w:val="both"/>
        <w:rPr>
          <w:color w:val="00B050"/>
          <w:lang w:val="nl-NL" w:eastAsia="nl-NL"/>
        </w:rPr>
      </w:pPr>
      <w:r w:rsidRPr="0072609B">
        <w:rPr>
          <w:lang w:val="nl-NL" w:eastAsia="nl-NL"/>
        </w:rPr>
        <w:sym w:font="Wingdings" w:char="F0E0"/>
      </w:r>
      <w:r w:rsidRPr="0072609B">
        <w:rPr>
          <w:lang w:val="nl-NL" w:eastAsia="nl-NL"/>
        </w:rPr>
        <w:t xml:space="preserve"> Enkel in het geval van het aantreffen van steentijdresten waarvan de aard en spreiding van het materiaal niet kan afgeleid worden uit waarderende archeologische boringen.</w:t>
      </w:r>
    </w:p>
    <w:p w14:paraId="6CEBBA74" w14:textId="77777777" w:rsidR="0007382F" w:rsidRPr="0072609B" w:rsidRDefault="0007382F" w:rsidP="0007382F">
      <w:pPr>
        <w:pStyle w:val="ABOE"/>
        <w:numPr>
          <w:ilvl w:val="0"/>
          <w:numId w:val="5"/>
        </w:numPr>
        <w:jc w:val="both"/>
        <w:rPr>
          <w:color w:val="00B050"/>
          <w:lang w:val="nl-NL" w:eastAsia="nl-NL"/>
        </w:rPr>
      </w:pPr>
      <w:r w:rsidRPr="0072609B">
        <w:rPr>
          <w:lang w:val="nl-NL" w:eastAsia="nl-NL"/>
        </w:rPr>
        <w:t xml:space="preserve">Is het gebruik van deze methode overdreven </w:t>
      </w:r>
      <w:r w:rsidRPr="0072609B">
        <w:rPr>
          <w:b/>
          <w:lang w:val="nl-NL" w:eastAsia="nl-NL"/>
        </w:rPr>
        <w:t>schadelijk</w:t>
      </w:r>
      <w:r w:rsidRPr="0072609B">
        <w:rPr>
          <w:lang w:val="nl-NL" w:eastAsia="nl-NL"/>
        </w:rPr>
        <w:t xml:space="preserve"> voor het bodemarchief?</w:t>
      </w:r>
    </w:p>
    <w:p w14:paraId="2A5CF1CC" w14:textId="77777777" w:rsidR="0007382F" w:rsidRPr="0072609B" w:rsidRDefault="0007382F" w:rsidP="0007382F">
      <w:pPr>
        <w:pStyle w:val="ABOE"/>
        <w:ind w:left="720"/>
        <w:jc w:val="both"/>
        <w:rPr>
          <w:color w:val="00B050"/>
          <w:lang w:val="nl-NL" w:eastAsia="nl-NL"/>
        </w:rPr>
      </w:pPr>
      <w:r w:rsidRPr="0072609B">
        <w:rPr>
          <w:lang w:val="nl-NL" w:eastAsia="nl-NL"/>
        </w:rPr>
        <w:sym w:font="Wingdings" w:char="F0E0"/>
      </w:r>
      <w:r>
        <w:rPr>
          <w:lang w:val="nl-NL" w:eastAsia="nl-NL"/>
        </w:rPr>
        <w:t xml:space="preserve"> </w:t>
      </w:r>
      <w:r w:rsidRPr="0072609B">
        <w:rPr>
          <w:lang w:val="nl-NL" w:eastAsia="nl-NL"/>
        </w:rPr>
        <w:t>NEE</w:t>
      </w:r>
      <w:r>
        <w:rPr>
          <w:lang w:val="nl-NL" w:eastAsia="nl-NL"/>
        </w:rPr>
        <w:t>: Proefputten hebben slechts een beperkte impact op het bodemarchief.</w:t>
      </w:r>
    </w:p>
    <w:p w14:paraId="4AB4EA1D" w14:textId="77777777" w:rsidR="0007382F" w:rsidRPr="0072609B" w:rsidRDefault="0007382F" w:rsidP="0007382F">
      <w:pPr>
        <w:pStyle w:val="ABOE"/>
        <w:numPr>
          <w:ilvl w:val="0"/>
          <w:numId w:val="5"/>
        </w:numPr>
        <w:jc w:val="both"/>
        <w:rPr>
          <w:color w:val="00B050"/>
          <w:lang w:val="nl-NL" w:eastAsia="nl-NL"/>
        </w:rPr>
      </w:pPr>
      <w:r w:rsidRPr="0072609B">
        <w:rPr>
          <w:lang w:val="nl-NL" w:eastAsia="nl-NL"/>
        </w:rPr>
        <w:t xml:space="preserve">Is het </w:t>
      </w:r>
      <w:r w:rsidRPr="0072609B">
        <w:rPr>
          <w:b/>
          <w:lang w:val="nl-NL" w:eastAsia="nl-NL"/>
        </w:rPr>
        <w:t>noodzakelijk</w:t>
      </w:r>
      <w:r w:rsidRPr="0072609B">
        <w:rPr>
          <w:lang w:val="nl-NL" w:eastAsia="nl-NL"/>
        </w:rPr>
        <w:t xml:space="preserve"> om deze methode toe te passen op dit terrein, rekening gehouden</w:t>
      </w:r>
      <w:r>
        <w:rPr>
          <w:lang w:val="nl-NL" w:eastAsia="nl-NL"/>
        </w:rPr>
        <w:t xml:space="preserve"> met een kosten-baten afweging?</w:t>
      </w:r>
    </w:p>
    <w:p w14:paraId="19862D8F" w14:textId="77777777" w:rsidR="0007382F" w:rsidRDefault="0007382F" w:rsidP="0007382F">
      <w:pPr>
        <w:pStyle w:val="ABOE"/>
        <w:ind w:left="720"/>
        <w:jc w:val="both"/>
        <w:rPr>
          <w:lang w:val="nl-NL" w:eastAsia="nl-NL"/>
        </w:rPr>
      </w:pPr>
      <w:r w:rsidRPr="0072609B">
        <w:rPr>
          <w:lang w:val="nl-NL" w:eastAsia="nl-NL"/>
        </w:rPr>
        <w:sym w:font="Wingdings" w:char="F0E0"/>
      </w:r>
      <w:r>
        <w:rPr>
          <w:lang w:val="nl-NL" w:eastAsia="nl-NL"/>
        </w:rPr>
        <w:t xml:space="preserve"> </w:t>
      </w:r>
      <w:r w:rsidRPr="0072609B">
        <w:rPr>
          <w:lang w:val="nl-NL" w:eastAsia="nl-NL"/>
        </w:rPr>
        <w:t>Wanneer de resultaten van het archeologisch booronderzoek hiertoe aanleiding geven zal deze methode toegepast worden om de aard en begrenzing van prehistorische sites vast te stellen. Dit is enkel het geval wanneer dit niet kan afgeleid worden uit archeologisch booronderzoek.</w:t>
      </w:r>
    </w:p>
    <w:p w14:paraId="4B8E8451" w14:textId="77777777" w:rsidR="0007382F" w:rsidRPr="00957F16" w:rsidRDefault="0007382F" w:rsidP="0007382F">
      <w:pPr>
        <w:jc w:val="both"/>
        <w:rPr>
          <w:color w:val="00B050"/>
          <w:lang w:val="nl-NL" w:eastAsia="nl-NL"/>
        </w:rPr>
      </w:pPr>
      <w:r w:rsidRPr="00957F16">
        <w:rPr>
          <w:lang w:val="nl-NL" w:eastAsia="nl-NL"/>
        </w:rPr>
        <w:lastRenderedPageBreak/>
        <w:t xml:space="preserve">Hiervoor worden proefputten (1m x 1m onderverdeeld in 4 zeefvakken) aangelegd. Van deze proefputten zal minstens één representatief profiel geregistreerd worden door een bodemkundige. De grond zal </w:t>
      </w:r>
      <w:proofErr w:type="spellStart"/>
      <w:r w:rsidRPr="00957F16">
        <w:rPr>
          <w:lang w:val="nl-NL" w:eastAsia="nl-NL"/>
        </w:rPr>
        <w:t>uitgezeefd</w:t>
      </w:r>
      <w:proofErr w:type="spellEnd"/>
      <w:r w:rsidRPr="00957F16">
        <w:rPr>
          <w:lang w:val="nl-NL" w:eastAsia="nl-NL"/>
        </w:rPr>
        <w:t xml:space="preserve"> worden over mazen van 2mm. Proefputten laten toe sporen te registreren en de vulling ervan in te zamelen om vervolgens nat te zeven. Via artificiële uitdiepingen van 10cm wordt gewerkt tot de steriele moederbodem bereikt wordt. Archeologisch materiaal wordt na het drogen steeds bestudeerd door een (steentijd)specialist. Indien uit de boringen blijkt dat er een plaggenbodem en/of er vondsten uit de recentere perioden (voornamelijk middeleeuwen, nieuwe tijd nieuwste tijd) aanwezig is dan kan overgegaan worden het plaatsen van proefsleuven. Ten allen tijde zal de Code van Goede Praktijk als norm worden gehanteerd.</w:t>
      </w:r>
    </w:p>
    <w:p w14:paraId="3576E833" w14:textId="77777777" w:rsidR="0007382F" w:rsidRDefault="0007382F" w:rsidP="0007382F">
      <w:pPr>
        <w:pStyle w:val="ABOEKop3"/>
      </w:pPr>
      <w:r>
        <w:t>(eventueel)Proefsleuven</w:t>
      </w:r>
      <w:commentRangeStart w:id="11"/>
      <w:r>
        <w:t>onderzoek</w:t>
      </w:r>
      <w:commentRangeEnd w:id="11"/>
      <w:r w:rsidR="00B83892">
        <w:rPr>
          <w:rStyle w:val="Verwijzingopmerking"/>
          <w:rFonts w:asciiTheme="minorHAnsi" w:eastAsiaTheme="minorHAnsi" w:hAnsiTheme="minorHAnsi" w:cstheme="minorBidi"/>
          <w:bCs w:val="0"/>
          <w:smallCaps w:val="0"/>
          <w:lang w:val="nl-BE" w:eastAsia="en-US"/>
        </w:rPr>
        <w:commentReference w:id="11"/>
      </w:r>
    </w:p>
    <w:p w14:paraId="2DB6BF06" w14:textId="77777777" w:rsidR="0007382F" w:rsidRDefault="0007382F" w:rsidP="0007382F">
      <w:pPr>
        <w:pStyle w:val="ABOE"/>
        <w:jc w:val="both"/>
        <w:rPr>
          <w:lang w:val="nl-NL" w:eastAsia="nl-NL"/>
        </w:rPr>
      </w:pPr>
      <w:r>
        <w:rPr>
          <w:lang w:val="nl-NL" w:eastAsia="nl-NL"/>
        </w:rPr>
        <w:t xml:space="preserve">Het uitvoeren van een proefsleuvenonderzoek is afhankelijk van de resultaten van het booronderzoek. Indien blijkt dat het archeologisch niveau volledig afwezig en/of verstoord is, zal er geen verder onderzoek worden uitgevoerd. </w:t>
      </w:r>
    </w:p>
    <w:p w14:paraId="56CB227E" w14:textId="77777777" w:rsidR="0007382F" w:rsidRDefault="0007382F" w:rsidP="0007382F">
      <w:pPr>
        <w:pStyle w:val="ABOE"/>
        <w:jc w:val="both"/>
        <w:rPr>
          <w:lang w:val="nl-NL" w:eastAsia="nl-NL"/>
        </w:rPr>
      </w:pPr>
      <w:r>
        <w:rPr>
          <w:lang w:val="nl-NL" w:eastAsia="nl-NL"/>
        </w:rPr>
        <w:t>Bij het bepalen van de nodige maatregelen in het vervolgonderzoek wordt eerst een antwoord gegeven op volgende richtvragen:</w:t>
      </w:r>
    </w:p>
    <w:p w14:paraId="49F72965" w14:textId="77777777" w:rsidR="0007382F" w:rsidRPr="00D07454" w:rsidRDefault="0007382F" w:rsidP="0007382F">
      <w:pPr>
        <w:pStyle w:val="ABOE"/>
        <w:numPr>
          <w:ilvl w:val="0"/>
          <w:numId w:val="5"/>
        </w:numPr>
        <w:jc w:val="both"/>
        <w:rPr>
          <w:color w:val="00B050"/>
          <w:lang w:val="nl-NL" w:eastAsia="nl-NL"/>
        </w:rPr>
      </w:pPr>
      <w:r w:rsidRPr="00CD5308">
        <w:rPr>
          <w:lang w:val="nl-NL" w:eastAsia="nl-NL"/>
        </w:rPr>
        <w:t xml:space="preserve">Is het </w:t>
      </w:r>
      <w:r w:rsidRPr="00CD5308">
        <w:rPr>
          <w:b/>
          <w:lang w:val="nl-NL" w:eastAsia="nl-NL"/>
        </w:rPr>
        <w:t>mogelijk</w:t>
      </w:r>
      <w:r>
        <w:rPr>
          <w:lang w:val="nl-NL" w:eastAsia="nl-NL"/>
        </w:rPr>
        <w:t xml:space="preserve"> om proefsleuvenonderzoek uit te voeren op dit terrein?</w:t>
      </w:r>
    </w:p>
    <w:p w14:paraId="29FBD791" w14:textId="77777777" w:rsidR="0007382F" w:rsidRPr="00CD5308" w:rsidRDefault="0007382F" w:rsidP="0007382F">
      <w:pPr>
        <w:pStyle w:val="ABOE"/>
        <w:ind w:left="720"/>
        <w:jc w:val="both"/>
        <w:rPr>
          <w:color w:val="00B050"/>
          <w:lang w:val="nl-NL" w:eastAsia="nl-NL"/>
        </w:rPr>
      </w:pPr>
      <w:r w:rsidRPr="00D07454">
        <w:rPr>
          <w:lang w:val="nl-NL" w:eastAsia="nl-NL"/>
        </w:rPr>
        <w:sym w:font="Wingdings" w:char="F0E0"/>
      </w:r>
      <w:r>
        <w:rPr>
          <w:lang w:val="nl-NL" w:eastAsia="nl-NL"/>
        </w:rPr>
        <w:t xml:space="preserve"> </w:t>
      </w:r>
      <w:r w:rsidRPr="00CD5308">
        <w:rPr>
          <w:lang w:val="nl-NL" w:eastAsia="nl-NL"/>
        </w:rPr>
        <w:t>JA</w:t>
      </w:r>
    </w:p>
    <w:p w14:paraId="3D89A147" w14:textId="77777777" w:rsidR="0007382F" w:rsidRDefault="0007382F" w:rsidP="0007382F">
      <w:pPr>
        <w:pStyle w:val="ABOE"/>
        <w:numPr>
          <w:ilvl w:val="0"/>
          <w:numId w:val="5"/>
        </w:numPr>
        <w:jc w:val="both"/>
        <w:rPr>
          <w:lang w:val="nl-NL" w:eastAsia="nl-NL"/>
        </w:rPr>
      </w:pPr>
      <w:r w:rsidRPr="00CD5308">
        <w:rPr>
          <w:lang w:val="nl-NL" w:eastAsia="nl-NL"/>
        </w:rPr>
        <w:t xml:space="preserve">Is het </w:t>
      </w:r>
      <w:r w:rsidRPr="00CD5308">
        <w:rPr>
          <w:b/>
          <w:lang w:val="nl-NL" w:eastAsia="nl-NL"/>
        </w:rPr>
        <w:t>nuttig</w:t>
      </w:r>
      <w:r w:rsidRPr="00CD5308">
        <w:rPr>
          <w:lang w:val="nl-NL" w:eastAsia="nl-NL"/>
        </w:rPr>
        <w:t xml:space="preserve"> om deze methode toe te passen op dit terrein?</w:t>
      </w:r>
    </w:p>
    <w:p w14:paraId="63FD0532" w14:textId="77777777" w:rsidR="0007382F" w:rsidRDefault="0007382F" w:rsidP="0007382F">
      <w:pPr>
        <w:pStyle w:val="ABOE"/>
        <w:ind w:left="720"/>
        <w:jc w:val="both"/>
        <w:rPr>
          <w:lang w:val="nl-NL" w:eastAsia="nl-NL"/>
        </w:rPr>
      </w:pPr>
      <w:r w:rsidRPr="00D07454">
        <w:rPr>
          <w:lang w:val="nl-NL" w:eastAsia="nl-NL"/>
        </w:rPr>
        <w:sym w:font="Wingdings" w:char="F0E0"/>
      </w:r>
      <w:r>
        <w:rPr>
          <w:lang w:val="nl-NL" w:eastAsia="nl-NL"/>
        </w:rPr>
        <w:t xml:space="preserve"> </w:t>
      </w:r>
      <w:r w:rsidRPr="00CD5308">
        <w:rPr>
          <w:lang w:val="nl-NL" w:eastAsia="nl-NL"/>
        </w:rPr>
        <w:t>JA</w:t>
      </w:r>
      <w:r>
        <w:rPr>
          <w:lang w:val="nl-NL" w:eastAsia="nl-NL"/>
        </w:rPr>
        <w:t>:</w:t>
      </w:r>
      <w:r w:rsidRPr="00CD5308">
        <w:rPr>
          <w:lang w:val="nl-NL" w:eastAsia="nl-NL"/>
        </w:rPr>
        <w:t xml:space="preserve"> Proefsleuven laten toe om archeologische waarden van na de steentijden (sporensites) te registreren.</w:t>
      </w:r>
    </w:p>
    <w:p w14:paraId="7CBD3849" w14:textId="77777777" w:rsidR="0007382F" w:rsidRDefault="0007382F" w:rsidP="0007382F">
      <w:pPr>
        <w:pStyle w:val="ABOE"/>
        <w:numPr>
          <w:ilvl w:val="0"/>
          <w:numId w:val="5"/>
        </w:numPr>
        <w:jc w:val="both"/>
        <w:rPr>
          <w:lang w:val="nl-NL" w:eastAsia="nl-NL"/>
        </w:rPr>
      </w:pPr>
      <w:r w:rsidRPr="00CD5308">
        <w:rPr>
          <w:lang w:val="nl-NL" w:eastAsia="nl-NL"/>
        </w:rPr>
        <w:t xml:space="preserve">Is het gebruik van deze methode overdreven </w:t>
      </w:r>
      <w:r w:rsidRPr="00CD5308">
        <w:rPr>
          <w:b/>
          <w:lang w:val="nl-NL" w:eastAsia="nl-NL"/>
        </w:rPr>
        <w:t>schadelijk</w:t>
      </w:r>
      <w:r>
        <w:rPr>
          <w:lang w:val="nl-NL" w:eastAsia="nl-NL"/>
        </w:rPr>
        <w:t xml:space="preserve"> voor het bodemarchief?</w:t>
      </w:r>
    </w:p>
    <w:p w14:paraId="022542A8" w14:textId="77777777" w:rsidR="0007382F" w:rsidRDefault="0007382F" w:rsidP="0007382F">
      <w:pPr>
        <w:pStyle w:val="ABOE"/>
        <w:ind w:left="720"/>
        <w:jc w:val="both"/>
        <w:rPr>
          <w:lang w:val="nl-NL" w:eastAsia="nl-NL"/>
        </w:rPr>
      </w:pPr>
      <w:r w:rsidRPr="00CD5308">
        <w:rPr>
          <w:lang w:val="nl-NL" w:eastAsia="nl-NL"/>
        </w:rPr>
        <w:t>HET ANTWOORD OP DEZE VRAAG IS DUBBEL</w:t>
      </w:r>
    </w:p>
    <w:p w14:paraId="6A7ADD80" w14:textId="77777777" w:rsidR="0007382F" w:rsidRDefault="0007382F" w:rsidP="0007382F">
      <w:pPr>
        <w:pStyle w:val="ABOE"/>
        <w:ind w:left="720"/>
        <w:jc w:val="both"/>
        <w:rPr>
          <w:lang w:val="nl-NL" w:eastAsia="nl-NL"/>
        </w:rPr>
      </w:pPr>
      <w:r w:rsidRPr="00CD5308">
        <w:rPr>
          <w:lang w:val="nl-NL" w:eastAsia="nl-NL"/>
        </w:rPr>
        <w:sym w:font="Wingdings" w:char="F0E0"/>
      </w:r>
      <w:r w:rsidRPr="00CD5308">
        <w:rPr>
          <w:lang w:val="nl-NL" w:eastAsia="nl-NL"/>
        </w:rPr>
        <w:t xml:space="preserve"> JA</w:t>
      </w:r>
      <w:r>
        <w:rPr>
          <w:lang w:val="nl-NL" w:eastAsia="nl-NL"/>
        </w:rPr>
        <w:t>:</w:t>
      </w:r>
      <w:r w:rsidRPr="00CD5308">
        <w:rPr>
          <w:lang w:val="nl-NL" w:eastAsia="nl-NL"/>
        </w:rPr>
        <w:t xml:space="preserve"> Deze methode vraagt een ingreep in de bodem waardoor het bodemarchief plaatselijk verstoord tot vernietigd wordt. Vooral voor de prehistorische relevante archeologische niveaus heeft dit nefaste gevolgen, aangezien er door deze niveaus wordt gegraven.</w:t>
      </w:r>
      <w:r>
        <w:rPr>
          <w:lang w:val="nl-NL" w:eastAsia="nl-NL"/>
        </w:rPr>
        <w:t xml:space="preserve"> Bijgevolg kunnen proefsleuven enkel uitgevoerd worden in zones waar op basis van de boringen geen </w:t>
      </w:r>
      <w:proofErr w:type="spellStart"/>
      <w:r>
        <w:rPr>
          <w:lang w:val="nl-NL" w:eastAsia="nl-NL"/>
        </w:rPr>
        <w:t>lithisch</w:t>
      </w:r>
      <w:proofErr w:type="spellEnd"/>
      <w:r>
        <w:rPr>
          <w:lang w:val="nl-NL" w:eastAsia="nl-NL"/>
        </w:rPr>
        <w:t xml:space="preserve"> materiaal wordt verwacht.</w:t>
      </w:r>
    </w:p>
    <w:p w14:paraId="069079BB" w14:textId="77777777" w:rsidR="0007382F" w:rsidRPr="00CD5308" w:rsidRDefault="0007382F" w:rsidP="0007382F">
      <w:pPr>
        <w:pStyle w:val="ABOE"/>
        <w:ind w:left="720"/>
        <w:jc w:val="both"/>
        <w:rPr>
          <w:lang w:val="nl-NL" w:eastAsia="nl-NL"/>
        </w:rPr>
      </w:pPr>
      <w:r w:rsidRPr="00CD5308">
        <w:rPr>
          <w:lang w:val="nl-NL" w:eastAsia="nl-NL"/>
        </w:rPr>
        <w:sym w:font="Wingdings" w:char="F0E0"/>
      </w:r>
      <w:r>
        <w:rPr>
          <w:lang w:val="nl-NL" w:eastAsia="nl-NL"/>
        </w:rPr>
        <w:t xml:space="preserve"> </w:t>
      </w:r>
      <w:r w:rsidRPr="00CD5308">
        <w:rPr>
          <w:lang w:val="nl-NL" w:eastAsia="nl-NL"/>
        </w:rPr>
        <w:t>NEE</w:t>
      </w:r>
      <w:r>
        <w:rPr>
          <w:lang w:val="nl-NL" w:eastAsia="nl-NL"/>
        </w:rPr>
        <w:t>:</w:t>
      </w:r>
      <w:r w:rsidRPr="00CD5308">
        <w:rPr>
          <w:lang w:val="nl-NL" w:eastAsia="nl-NL"/>
        </w:rPr>
        <w:t xml:space="preserve"> Proefsleuvenonderzoek is de aangewezen methode voor het evalueren van de archeologische aard en waarde van een terrein indien geen steentijdresten te verwachten zijn. Deze methode beperkt immers de bodemingrepen tot een minimum terwijl grondsporen opgespoord kunnen worden.</w:t>
      </w:r>
    </w:p>
    <w:p w14:paraId="6F9AB992" w14:textId="77777777" w:rsidR="0007382F" w:rsidRPr="00D07454" w:rsidRDefault="0007382F" w:rsidP="0007382F">
      <w:pPr>
        <w:pStyle w:val="ABOE"/>
        <w:numPr>
          <w:ilvl w:val="0"/>
          <w:numId w:val="5"/>
        </w:numPr>
        <w:jc w:val="both"/>
        <w:rPr>
          <w:color w:val="00B050"/>
          <w:lang w:val="nl-NL" w:eastAsia="nl-NL"/>
        </w:rPr>
      </w:pPr>
      <w:r>
        <w:rPr>
          <w:lang w:val="nl-NL" w:eastAsia="nl-NL"/>
        </w:rPr>
        <w:t xml:space="preserve">Is het </w:t>
      </w:r>
      <w:r w:rsidRPr="00F925CD">
        <w:rPr>
          <w:b/>
          <w:lang w:val="nl-NL" w:eastAsia="nl-NL"/>
        </w:rPr>
        <w:t>noodzakelijk</w:t>
      </w:r>
      <w:r>
        <w:rPr>
          <w:lang w:val="nl-NL" w:eastAsia="nl-NL"/>
        </w:rPr>
        <w:t xml:space="preserve"> om deze methode toe te passen op dit terrein, rekening gehouden met een kosten-baten afweging?</w:t>
      </w:r>
    </w:p>
    <w:p w14:paraId="1DCE108D" w14:textId="77777777" w:rsidR="0007382F" w:rsidRPr="003413F4" w:rsidRDefault="0007382F" w:rsidP="0007382F">
      <w:pPr>
        <w:pStyle w:val="ABOE"/>
        <w:ind w:left="720"/>
        <w:jc w:val="both"/>
        <w:rPr>
          <w:lang w:val="nl-NL" w:eastAsia="nl-NL"/>
        </w:rPr>
      </w:pPr>
      <w:r w:rsidRPr="003413F4">
        <w:rPr>
          <w:lang w:val="nl-NL" w:eastAsia="nl-NL"/>
        </w:rPr>
        <w:sym w:font="Wingdings" w:char="F0E0"/>
      </w:r>
      <w:r w:rsidRPr="003413F4">
        <w:rPr>
          <w:lang w:val="nl-NL" w:eastAsia="nl-NL"/>
        </w:rPr>
        <w:t xml:space="preserve"> JA: Indien met eerdere genoemde en uitgevoerde methoden de aan- of afwezigheid van sporen en/of vondsten niet kan worden vastgesteld, is het nodig om een proefsleuvenonderzoek uit te voeren om hier alsnog een </w:t>
      </w:r>
      <w:r>
        <w:rPr>
          <w:lang w:val="nl-NL" w:eastAsia="nl-NL"/>
        </w:rPr>
        <w:t>idee van</w:t>
      </w:r>
      <w:r w:rsidRPr="003413F4">
        <w:rPr>
          <w:lang w:val="nl-NL" w:eastAsia="nl-NL"/>
        </w:rPr>
        <w:t xml:space="preserve"> te krijgen.</w:t>
      </w:r>
      <w:r>
        <w:rPr>
          <w:lang w:val="nl-NL" w:eastAsia="nl-NL"/>
        </w:rPr>
        <w:t xml:space="preserve"> Bovendien kan een proefsleuvenonderzoek grondsporen opleveren die een ruimere context kunnen bieden indien de boringen vondstmateriaal uit recentere periodes (metaaltijden, middeleeuwen, nieuwe tijd, WOI) oplevert.</w:t>
      </w:r>
    </w:p>
    <w:p w14:paraId="055DA41A" w14:textId="77777777" w:rsidR="0007382F" w:rsidRDefault="0007382F" w:rsidP="0007382F">
      <w:pPr>
        <w:pStyle w:val="ABOE"/>
        <w:jc w:val="both"/>
        <w:rPr>
          <w:lang w:val="nl-NL" w:eastAsia="nl-NL"/>
        </w:rPr>
      </w:pPr>
      <w:r>
        <w:rPr>
          <w:lang w:val="nl-NL" w:eastAsia="nl-NL"/>
        </w:rPr>
        <w:lastRenderedPageBreak/>
        <w:t>Een proefsleuvenonderzoek biedt de mogelijkheid tot het achterhalen van eventuele aanwezige sporen en hun aard, omvang en archeologische waarde. Het houdt een statistisch verantwoorde steekproef in van het terrein dat zal opengelegd worden in de vorm van sleuven met een breedte van 2m. Er moet echter rekening gehouden worden met het feit dat voor het aanleggen van de proefsleuven de voor steentijdarcheologie interessante lagen zullen worden weggegraven. Deze bevinden zich immers (meestal) boven het af te lezen archeologische vlak. Het overgaan tot een proefsleuvenonderzoek kan dan ook enkel nadat uitsluitsel is gegeven over de aanwezigheid van steentijdresten.</w:t>
      </w:r>
    </w:p>
    <w:p w14:paraId="746D39BB" w14:textId="77777777" w:rsidR="0007382F" w:rsidRDefault="0007382F" w:rsidP="0007382F">
      <w:pPr>
        <w:pStyle w:val="ABOE"/>
        <w:jc w:val="both"/>
        <w:rPr>
          <w:lang w:val="nl-NL" w:eastAsia="nl-NL"/>
        </w:rPr>
      </w:pPr>
      <w:r>
        <w:rPr>
          <w:lang w:val="nl-NL" w:eastAsia="nl-NL"/>
        </w:rPr>
        <w:t>De onderzoeksvragen die dienen beantwoord te worden, zijn:</w:t>
      </w:r>
    </w:p>
    <w:p w14:paraId="1D4CB54B" w14:textId="77777777" w:rsidR="0007382F" w:rsidRDefault="0007382F" w:rsidP="0007382F">
      <w:pPr>
        <w:pStyle w:val="ABOE"/>
        <w:numPr>
          <w:ilvl w:val="0"/>
          <w:numId w:val="5"/>
        </w:numPr>
        <w:jc w:val="both"/>
        <w:rPr>
          <w:lang w:val="nl-NL" w:eastAsia="nl-NL"/>
        </w:rPr>
      </w:pPr>
      <w:r>
        <w:rPr>
          <w:lang w:val="nl-NL" w:eastAsia="nl-NL"/>
        </w:rPr>
        <w:t xml:space="preserve">Welke zijn de waargenomen horizonten? Geef een beschrijving en duiding? Is er een bewaarde </w:t>
      </w:r>
      <w:proofErr w:type="spellStart"/>
      <w:r>
        <w:rPr>
          <w:lang w:val="nl-NL" w:eastAsia="nl-NL"/>
        </w:rPr>
        <w:t>Podzol</w:t>
      </w:r>
      <w:proofErr w:type="spellEnd"/>
      <w:r>
        <w:rPr>
          <w:lang w:val="nl-NL" w:eastAsia="nl-NL"/>
        </w:rPr>
        <w:t xml:space="preserve"> aanwezig? Zijn er plaggen aanwezig? In het geval van ontbrekende horizonten: wat verklaart dit?</w:t>
      </w:r>
    </w:p>
    <w:p w14:paraId="22D3C98D" w14:textId="77777777" w:rsidR="0007382F" w:rsidRPr="006E3A63" w:rsidRDefault="0007382F" w:rsidP="0007382F">
      <w:pPr>
        <w:pStyle w:val="ABOE"/>
        <w:numPr>
          <w:ilvl w:val="0"/>
          <w:numId w:val="5"/>
        </w:numPr>
        <w:jc w:val="both"/>
        <w:rPr>
          <w:lang w:val="nl-NL" w:eastAsia="nl-NL"/>
        </w:rPr>
      </w:pPr>
      <w:r>
        <w:rPr>
          <w:lang w:val="nl-NL" w:eastAsia="nl-NL"/>
        </w:rPr>
        <w:t>Zijn er indicaties voor erosie of de aanwezigheid van colluvium? En wat is het effect ervan op het archeologisch erfgoed (bewaring)?</w:t>
      </w:r>
    </w:p>
    <w:p w14:paraId="31E7EEC1" w14:textId="77777777" w:rsidR="0007382F" w:rsidRPr="00DE3401" w:rsidRDefault="0007382F" w:rsidP="0007382F">
      <w:pPr>
        <w:pStyle w:val="ABOE"/>
        <w:numPr>
          <w:ilvl w:val="0"/>
          <w:numId w:val="5"/>
        </w:numPr>
        <w:jc w:val="both"/>
        <w:rPr>
          <w:lang w:val="nl-NL" w:eastAsia="nl-NL"/>
        </w:rPr>
      </w:pPr>
      <w:r w:rsidRPr="00DE3401">
        <w:rPr>
          <w:lang w:val="nl-NL" w:eastAsia="nl-NL"/>
        </w:rPr>
        <w:t>Zijn er sporen aanwezig en zijn deze van natuurlijke of antropogene oo</w:t>
      </w:r>
      <w:r>
        <w:rPr>
          <w:lang w:val="nl-NL" w:eastAsia="nl-NL"/>
        </w:rPr>
        <w:t>r</w:t>
      </w:r>
      <w:r w:rsidRPr="00DE3401">
        <w:rPr>
          <w:lang w:val="nl-NL" w:eastAsia="nl-NL"/>
        </w:rPr>
        <w:t>sprong? Geef een beschrijving</w:t>
      </w:r>
      <w:r>
        <w:rPr>
          <w:lang w:val="nl-NL" w:eastAsia="nl-NL"/>
        </w:rPr>
        <w:t xml:space="preserve"> en duiding</w:t>
      </w:r>
      <w:r w:rsidRPr="00DE3401">
        <w:rPr>
          <w:lang w:val="nl-NL" w:eastAsia="nl-NL"/>
        </w:rPr>
        <w:t>.</w:t>
      </w:r>
    </w:p>
    <w:p w14:paraId="29BF355C" w14:textId="77777777" w:rsidR="0007382F" w:rsidRPr="00DE3401" w:rsidRDefault="0007382F" w:rsidP="0007382F">
      <w:pPr>
        <w:pStyle w:val="ABOE"/>
        <w:numPr>
          <w:ilvl w:val="0"/>
          <w:numId w:val="5"/>
        </w:numPr>
        <w:jc w:val="both"/>
        <w:rPr>
          <w:color w:val="00B050"/>
          <w:lang w:val="nl-NL" w:eastAsia="nl-NL"/>
        </w:rPr>
      </w:pPr>
      <w:r>
        <w:rPr>
          <w:lang w:val="nl-NL" w:eastAsia="nl-NL"/>
        </w:rPr>
        <w:t>Hoe</w:t>
      </w:r>
      <w:r w:rsidRPr="002F3BD1">
        <w:rPr>
          <w:lang w:val="nl-NL" w:eastAsia="nl-NL"/>
        </w:rPr>
        <w:t xml:space="preserve"> is de bewaringstoestand van de sporen?</w:t>
      </w:r>
    </w:p>
    <w:p w14:paraId="276EDCB2" w14:textId="77777777" w:rsidR="0007382F" w:rsidRPr="002F3BD1" w:rsidRDefault="0007382F" w:rsidP="0007382F">
      <w:pPr>
        <w:pStyle w:val="ABOE"/>
        <w:numPr>
          <w:ilvl w:val="0"/>
          <w:numId w:val="5"/>
        </w:numPr>
        <w:jc w:val="both"/>
        <w:rPr>
          <w:color w:val="00B050"/>
          <w:lang w:val="nl-NL" w:eastAsia="nl-NL"/>
        </w:rPr>
      </w:pPr>
      <w:r>
        <w:rPr>
          <w:lang w:val="nl-NL" w:eastAsia="nl-NL"/>
        </w:rPr>
        <w:t>Bevatten de sporen archeologisch materiaal (belangrijk met het oog op datering)? Zo ja, welk (materiaal, datering, …)?</w:t>
      </w:r>
    </w:p>
    <w:p w14:paraId="63155D12" w14:textId="77777777" w:rsidR="0007382F" w:rsidRPr="002F3BD1" w:rsidRDefault="0007382F" w:rsidP="0007382F">
      <w:pPr>
        <w:pStyle w:val="ABOE"/>
        <w:numPr>
          <w:ilvl w:val="0"/>
          <w:numId w:val="5"/>
        </w:numPr>
        <w:jc w:val="both"/>
        <w:rPr>
          <w:color w:val="00B050"/>
          <w:lang w:val="nl-NL" w:eastAsia="nl-NL"/>
        </w:rPr>
      </w:pPr>
      <w:r>
        <w:rPr>
          <w:lang w:val="nl-NL" w:eastAsia="nl-NL"/>
        </w:rPr>
        <w:t>Behoren de sporen tot één of meerdere periodes?</w:t>
      </w:r>
    </w:p>
    <w:p w14:paraId="45A07586" w14:textId="77777777" w:rsidR="0007382F" w:rsidRPr="00DE3401" w:rsidRDefault="0007382F" w:rsidP="0007382F">
      <w:pPr>
        <w:pStyle w:val="ABOE"/>
        <w:numPr>
          <w:ilvl w:val="0"/>
          <w:numId w:val="5"/>
        </w:numPr>
        <w:jc w:val="both"/>
        <w:rPr>
          <w:lang w:val="nl-NL" w:eastAsia="nl-NL"/>
        </w:rPr>
      </w:pPr>
      <w:r>
        <w:rPr>
          <w:lang w:val="nl-NL" w:eastAsia="nl-NL"/>
        </w:rPr>
        <w:t>Gaat het om losse sporen, zonder ruimtelijke samenhang, of maken ze</w:t>
      </w:r>
      <w:r w:rsidRPr="002F3BD1">
        <w:rPr>
          <w:lang w:val="nl-NL" w:eastAsia="nl-NL"/>
        </w:rPr>
        <w:t xml:space="preserve"> deel uit van één of </w:t>
      </w:r>
      <w:r w:rsidRPr="00DE3401">
        <w:rPr>
          <w:lang w:val="nl-NL" w:eastAsia="nl-NL"/>
        </w:rPr>
        <w:t>meerdere structuren?</w:t>
      </w:r>
      <w:r>
        <w:rPr>
          <w:lang w:val="nl-NL" w:eastAsia="nl-NL"/>
        </w:rPr>
        <w:t xml:space="preserve"> Geef een interpretatie en voorzie argumentatie.</w:t>
      </w:r>
    </w:p>
    <w:p w14:paraId="37C9646E" w14:textId="77777777" w:rsidR="0007382F" w:rsidRPr="009A693A" w:rsidRDefault="0007382F" w:rsidP="0007382F">
      <w:pPr>
        <w:pStyle w:val="ABOE"/>
        <w:numPr>
          <w:ilvl w:val="0"/>
          <w:numId w:val="5"/>
        </w:numPr>
        <w:jc w:val="both"/>
        <w:rPr>
          <w:lang w:val="nl-NL" w:eastAsia="nl-NL"/>
        </w:rPr>
      </w:pPr>
      <w:r w:rsidRPr="00DE3401">
        <w:rPr>
          <w:lang w:val="nl-NL" w:eastAsia="nl-NL"/>
        </w:rPr>
        <w:t>Kunnen</w:t>
      </w:r>
      <w:r>
        <w:rPr>
          <w:lang w:val="nl-NL" w:eastAsia="nl-NL"/>
        </w:rPr>
        <w:t>, op basis van het sporenbestand,</w:t>
      </w:r>
      <w:r w:rsidRPr="00DE3401">
        <w:rPr>
          <w:lang w:val="nl-NL" w:eastAsia="nl-NL"/>
        </w:rPr>
        <w:t xml:space="preserve"> archeologische vindplaatsen in tijd, ruimte en functie afgebakend worden</w:t>
      </w:r>
      <w:r w:rsidRPr="009A693A">
        <w:rPr>
          <w:lang w:val="nl-NL" w:eastAsia="nl-NL"/>
        </w:rPr>
        <w:t>? Voorzie hierbij argumentatie.</w:t>
      </w:r>
    </w:p>
    <w:p w14:paraId="441EA621" w14:textId="77777777" w:rsidR="0007382F" w:rsidRPr="009A693A" w:rsidRDefault="0007382F" w:rsidP="0007382F">
      <w:pPr>
        <w:pStyle w:val="ABOE"/>
        <w:numPr>
          <w:ilvl w:val="0"/>
          <w:numId w:val="5"/>
        </w:numPr>
        <w:jc w:val="both"/>
        <w:rPr>
          <w:lang w:val="nl-NL" w:eastAsia="nl-NL"/>
        </w:rPr>
      </w:pPr>
      <w:r w:rsidRPr="009A693A">
        <w:rPr>
          <w:lang w:val="nl-NL" w:eastAsia="nl-NL"/>
        </w:rPr>
        <w:t>Wat is de vastgestelde en verwachte bewaringstoestand van elke archeologische vindplaats?</w:t>
      </w:r>
    </w:p>
    <w:p w14:paraId="66D8157B" w14:textId="77777777" w:rsidR="0007382F" w:rsidRPr="009A693A" w:rsidRDefault="0007382F" w:rsidP="0007382F">
      <w:pPr>
        <w:pStyle w:val="ABOE"/>
        <w:numPr>
          <w:ilvl w:val="0"/>
          <w:numId w:val="5"/>
        </w:numPr>
        <w:jc w:val="both"/>
        <w:rPr>
          <w:lang w:val="nl-NL" w:eastAsia="nl-NL"/>
        </w:rPr>
      </w:pPr>
      <w:r w:rsidRPr="009A693A">
        <w:rPr>
          <w:lang w:val="nl-NL" w:eastAsia="nl-NL"/>
        </w:rPr>
        <w:t>Wat is de waarde van elke vastgestelde archeologische vindplaats</w:t>
      </w:r>
      <w:r>
        <w:rPr>
          <w:lang w:val="nl-NL" w:eastAsia="nl-NL"/>
        </w:rPr>
        <w:t xml:space="preserve"> en welke kennisvermeerdering kan verwacht worden</w:t>
      </w:r>
      <w:r w:rsidRPr="009A693A">
        <w:rPr>
          <w:lang w:val="nl-NL" w:eastAsia="nl-NL"/>
        </w:rPr>
        <w:t>?</w:t>
      </w:r>
    </w:p>
    <w:p w14:paraId="0ABCF331" w14:textId="77777777" w:rsidR="0007382F" w:rsidRPr="00DE3401" w:rsidRDefault="0007382F" w:rsidP="0007382F">
      <w:pPr>
        <w:pStyle w:val="ABOE"/>
        <w:numPr>
          <w:ilvl w:val="0"/>
          <w:numId w:val="5"/>
        </w:numPr>
        <w:jc w:val="both"/>
        <w:rPr>
          <w:lang w:val="nl-NL" w:eastAsia="nl-NL"/>
        </w:rPr>
      </w:pPr>
      <w:r w:rsidRPr="00DE3401">
        <w:rPr>
          <w:lang w:val="nl-NL" w:eastAsia="nl-NL"/>
        </w:rPr>
        <w:t xml:space="preserve">Wat is de potentiële impact van de geplande ruimtelijke ontwikkeling op de waardevolle archeologische vindplaatsen? Is behoud </w:t>
      </w:r>
      <w:r w:rsidRPr="00DE3401">
        <w:rPr>
          <w:i/>
          <w:lang w:val="nl-NL" w:eastAsia="nl-NL"/>
        </w:rPr>
        <w:t>in situ</w:t>
      </w:r>
      <w:r w:rsidRPr="00DE3401">
        <w:rPr>
          <w:lang w:val="nl-NL" w:eastAsia="nl-NL"/>
        </w:rPr>
        <w:t xml:space="preserve"> mogelijk? Als blijkt dat dit niet het geval is:</w:t>
      </w:r>
    </w:p>
    <w:p w14:paraId="0DCA5AAC" w14:textId="77777777" w:rsidR="0007382F" w:rsidRPr="00154CC5" w:rsidRDefault="0007382F" w:rsidP="0007382F">
      <w:pPr>
        <w:pStyle w:val="ABOE"/>
        <w:numPr>
          <w:ilvl w:val="1"/>
          <w:numId w:val="5"/>
        </w:numPr>
        <w:jc w:val="both"/>
        <w:rPr>
          <w:lang w:val="nl-NL" w:eastAsia="nl-NL"/>
        </w:rPr>
      </w:pPr>
      <w:r w:rsidRPr="00154CC5">
        <w:rPr>
          <w:lang w:val="nl-NL" w:eastAsia="nl-NL"/>
        </w:rPr>
        <w:t>Wat is de ruimtelijke afbakening (in drie dimensies) van de zones voor vervolgonderzoek?</w:t>
      </w:r>
    </w:p>
    <w:p w14:paraId="270530FB" w14:textId="77777777" w:rsidR="0007382F" w:rsidRPr="00154CC5" w:rsidRDefault="0007382F" w:rsidP="0007382F">
      <w:pPr>
        <w:pStyle w:val="ABOE"/>
        <w:numPr>
          <w:ilvl w:val="1"/>
          <w:numId w:val="5"/>
        </w:numPr>
        <w:jc w:val="both"/>
        <w:rPr>
          <w:lang w:val="nl-NL" w:eastAsia="nl-NL"/>
        </w:rPr>
      </w:pPr>
      <w:r w:rsidRPr="00154CC5">
        <w:rPr>
          <w:lang w:val="nl-NL" w:eastAsia="nl-NL"/>
        </w:rPr>
        <w:t>Waarop moet specifiek gelet worden tijdens het vervolgonderzoek, zowel op methodologisch als strategisch vlak?</w:t>
      </w:r>
    </w:p>
    <w:p w14:paraId="0D34E561" w14:textId="77777777" w:rsidR="0007382F" w:rsidRDefault="0007382F" w:rsidP="0007382F">
      <w:pPr>
        <w:pStyle w:val="ABOE"/>
        <w:numPr>
          <w:ilvl w:val="1"/>
          <w:numId w:val="5"/>
        </w:numPr>
        <w:jc w:val="both"/>
        <w:rPr>
          <w:lang w:val="nl-NL" w:eastAsia="nl-NL"/>
        </w:rPr>
      </w:pPr>
      <w:r w:rsidRPr="00DE3401">
        <w:rPr>
          <w:lang w:val="nl-NL" w:eastAsia="nl-NL"/>
        </w:rPr>
        <w:t>Welke onderzoeksvragen dienen tijdens het vervolgonderzoek beantwoord te worden?</w:t>
      </w:r>
    </w:p>
    <w:p w14:paraId="415065B2" w14:textId="77777777" w:rsidR="0007382F" w:rsidRPr="00DE3401" w:rsidRDefault="0007382F" w:rsidP="0007382F">
      <w:pPr>
        <w:pStyle w:val="ABOE"/>
        <w:numPr>
          <w:ilvl w:val="1"/>
          <w:numId w:val="5"/>
        </w:numPr>
        <w:jc w:val="both"/>
        <w:rPr>
          <w:lang w:val="nl-NL" w:eastAsia="nl-NL"/>
        </w:rPr>
      </w:pPr>
      <w:r>
        <w:rPr>
          <w:lang w:val="nl-NL" w:eastAsia="nl-NL"/>
        </w:rPr>
        <w:t>Is voor het beantwoorden van deze vragen aanvullend natuurwetenschappelijk onderzoek nodig? Zo ja, welk? En welk type staalnamen, inclusief hoeveelheid, is hiervoor noodzakelijk?</w:t>
      </w:r>
    </w:p>
    <w:p w14:paraId="445A44FE" w14:textId="77777777" w:rsidR="0007382F" w:rsidRDefault="0007382F" w:rsidP="0007382F">
      <w:pPr>
        <w:pStyle w:val="ABOE"/>
        <w:jc w:val="both"/>
        <w:rPr>
          <w:lang w:val="nl-NL" w:eastAsia="nl-NL"/>
        </w:rPr>
      </w:pPr>
      <w:r>
        <w:rPr>
          <w:lang w:val="nl-NL" w:eastAsia="nl-NL"/>
        </w:rPr>
        <w:lastRenderedPageBreak/>
        <w:t xml:space="preserve">Wanneer de noodzakelijke eerste stappen van het vooronderzoek zijn uitgevoerd en de </w:t>
      </w:r>
      <w:r w:rsidRPr="001124C8">
        <w:rPr>
          <w:lang w:val="nl-NL" w:eastAsia="nl-NL"/>
        </w:rPr>
        <w:t xml:space="preserve">onderzoeksresultaten wijzen op de noodzaak van verder onderzoek (rekening gehouden met de vooropgestelde criteria, zie 3.2), </w:t>
      </w:r>
      <w:r w:rsidRPr="00957F16">
        <w:rPr>
          <w:lang w:val="nl-NL" w:eastAsia="nl-NL"/>
        </w:rPr>
        <w:t>dan zullen parallelle, continue proefsleuven worden aangelegd op het terrein</w:t>
      </w:r>
      <w:r w:rsidRPr="001124C8">
        <w:rPr>
          <w:lang w:val="nl-NL" w:eastAsia="nl-NL"/>
        </w:rPr>
        <w:t>. Statistisch onderzoek wees uit dat een dekkingsgraad van 10 à 15% van het onderzoeksgebied voldoende is voor het opsporen van ongeveer 95% van alle vindplaatsen met een diameter van 5m. (</w:t>
      </w:r>
      <w:proofErr w:type="spellStart"/>
      <w:r w:rsidRPr="001124C8">
        <w:rPr>
          <w:lang w:val="nl-NL" w:eastAsia="nl-NL"/>
        </w:rPr>
        <w:t>Borsboom</w:t>
      </w:r>
      <w:proofErr w:type="spellEnd"/>
      <w:r w:rsidRPr="001124C8">
        <w:rPr>
          <w:lang w:val="nl-NL" w:eastAsia="nl-NL"/>
        </w:rPr>
        <w:t xml:space="preserve"> &amp; Verhagen 2012; De </w:t>
      </w:r>
      <w:proofErr w:type="spellStart"/>
      <w:r w:rsidRPr="001124C8">
        <w:rPr>
          <w:lang w:val="nl-NL" w:eastAsia="nl-NL"/>
        </w:rPr>
        <w:t>Clerq</w:t>
      </w:r>
      <w:proofErr w:type="spellEnd"/>
      <w:r w:rsidRPr="001124C8">
        <w:rPr>
          <w:lang w:val="nl-NL" w:eastAsia="nl-NL"/>
        </w:rPr>
        <w:t xml:space="preserve"> et al. 2011; Onderzoeksrapport 48 OE) Er moet wel rekening </w:t>
      </w:r>
      <w:r>
        <w:rPr>
          <w:lang w:val="nl-NL" w:eastAsia="nl-NL"/>
        </w:rPr>
        <w:t xml:space="preserve">gehouden worden met het feit dat door het aanleggen van parallelle sleuven mogelijks lineaire structuren worden gemist indien ze eenzelfde oriëntatie hebben als de sleuven. Om de trefkans aanzienlijk te vergroten, dienen dan ook dwarssleuven en/of kijkvensters te worden aangelegd wanneer de bodem en sporencombinatie hier aanleiding toe geven. Hoeveel kijkvensters en waar deze zullen aangelegd worden, is te bepalen door de erkend archeoloog en veldwerkleider. De keuze hiervoor zal beargumenteerd worden in het verslag van resultaten van het proefsleuvenonderzoek. </w:t>
      </w:r>
    </w:p>
    <w:p w14:paraId="56158A41" w14:textId="554BD6EB" w:rsidR="0007382F" w:rsidRPr="0015171A" w:rsidRDefault="0007382F" w:rsidP="0007382F">
      <w:pPr>
        <w:pStyle w:val="ABOE"/>
        <w:jc w:val="both"/>
        <w:rPr>
          <w:lang w:val="nl-NL" w:eastAsia="nl-NL"/>
        </w:rPr>
      </w:pPr>
      <w:r>
        <w:rPr>
          <w:lang w:val="nl-NL" w:eastAsia="nl-NL"/>
        </w:rPr>
        <w:t>De geplande sleuven zullen een breedte hebben van 2m en op een tussenafstand 15m van elkaar gelegen zijn met een preferentiële oriëntatie dwars op de hoogtelijnen</w:t>
      </w:r>
      <w:r w:rsidR="00880AF9">
        <w:rPr>
          <w:lang w:val="nl-NL" w:eastAsia="nl-NL"/>
        </w:rPr>
        <w:t xml:space="preserve"> en een maximale lengte per proefsleuf</w:t>
      </w:r>
      <w:r>
        <w:rPr>
          <w:lang w:val="nl-NL" w:eastAsia="nl-NL"/>
        </w:rPr>
        <w:t>.</w:t>
      </w:r>
      <w:r w:rsidR="00880AF9">
        <w:rPr>
          <w:lang w:val="nl-NL" w:eastAsia="nl-NL"/>
        </w:rPr>
        <w:t xml:space="preserve"> Op deze manier word in één oogopslag een maximaal </w:t>
      </w:r>
      <w:proofErr w:type="spellStart"/>
      <w:r w:rsidR="00880AF9">
        <w:rPr>
          <w:lang w:val="nl-NL" w:eastAsia="nl-NL"/>
        </w:rPr>
        <w:t>terreindekkend</w:t>
      </w:r>
      <w:proofErr w:type="spellEnd"/>
      <w:r w:rsidR="00880AF9">
        <w:rPr>
          <w:lang w:val="nl-NL" w:eastAsia="nl-NL"/>
        </w:rPr>
        <w:t xml:space="preserve"> overzicht verkregen.</w:t>
      </w:r>
      <w:r>
        <w:rPr>
          <w:lang w:val="nl-NL" w:eastAsia="nl-NL"/>
        </w:rPr>
        <w:t xml:space="preserve"> De aanleg van de sleuven gebeurt met een niet-getande graafbak met een breedte van 2m. Er wordt voorgesteld om </w:t>
      </w:r>
      <w:r w:rsidR="00880AF9">
        <w:rPr>
          <w:lang w:val="nl-NL" w:eastAsia="nl-NL"/>
        </w:rPr>
        <w:t>5</w:t>
      </w:r>
      <w:r>
        <w:rPr>
          <w:lang w:val="nl-NL" w:eastAsia="nl-NL"/>
        </w:rPr>
        <w:t xml:space="preserve"> sleuven aan te leggen</w:t>
      </w:r>
      <w:r w:rsidR="00880AF9">
        <w:rPr>
          <w:lang w:val="nl-NL" w:eastAsia="nl-NL"/>
        </w:rPr>
        <w:t xml:space="preserve"> ter hoogte van het terrein voor grondverbetering (9.574m²) en 2 sleuven ter hoogte van de werfzone (5.397m²)</w:t>
      </w:r>
      <w:r>
        <w:rPr>
          <w:lang w:val="nl-NL" w:eastAsia="nl-NL"/>
        </w:rPr>
        <w:t xml:space="preserve">, met een totale oppervlakte van ca. </w:t>
      </w:r>
      <w:r w:rsidR="00880AF9">
        <w:rPr>
          <w:lang w:val="nl-NL" w:eastAsia="nl-NL"/>
        </w:rPr>
        <w:t>1.767</w:t>
      </w:r>
      <w:r>
        <w:rPr>
          <w:lang w:val="nl-NL" w:eastAsia="nl-NL"/>
        </w:rPr>
        <w:t>m². Op deze manier wordt een dekkingsgraad van ca. 1</w:t>
      </w:r>
      <w:r w:rsidR="00880AF9">
        <w:rPr>
          <w:lang w:val="nl-NL" w:eastAsia="nl-NL"/>
        </w:rPr>
        <w:t>1</w:t>
      </w:r>
      <w:r>
        <w:rPr>
          <w:lang w:val="nl-NL" w:eastAsia="nl-NL"/>
        </w:rPr>
        <w:t>.</w:t>
      </w:r>
      <w:r w:rsidR="00880AF9">
        <w:rPr>
          <w:lang w:val="nl-NL" w:eastAsia="nl-NL"/>
        </w:rPr>
        <w:t>8</w:t>
      </w:r>
      <w:r>
        <w:rPr>
          <w:lang w:val="nl-NL" w:eastAsia="nl-NL"/>
        </w:rPr>
        <w:t xml:space="preserve">% bereikt, dat aangevuld kan worden met kijkvensters. </w:t>
      </w:r>
      <w:r w:rsidRPr="001D5625">
        <w:rPr>
          <w:lang w:val="nl-NL" w:eastAsia="nl-NL"/>
        </w:rPr>
        <w:t xml:space="preserve">De erkend archeoloog die het veldwerk uitvoert kan beslissen deze sleuven uit te breiden met kijkvensters indien dit tijdens het onderzoek </w:t>
      </w:r>
      <w:r w:rsidRPr="0015171A">
        <w:rPr>
          <w:lang w:val="nl-NL" w:eastAsia="nl-NL"/>
        </w:rPr>
        <w:t xml:space="preserve">nodig blijkt. Deze keuze zal steeds gemotiveerd worden in de rapportage. </w:t>
      </w:r>
    </w:p>
    <w:p w14:paraId="1365D27B" w14:textId="1D5475DE" w:rsidR="0007382F" w:rsidRDefault="0007382F" w:rsidP="0007382F">
      <w:pPr>
        <w:pStyle w:val="ABOE"/>
        <w:jc w:val="both"/>
      </w:pPr>
      <w:r w:rsidRPr="0015171A">
        <w:rPr>
          <w:lang w:val="nl-NL" w:eastAsia="nl-NL"/>
        </w:rPr>
        <w:t xml:space="preserve">Het terrein </w:t>
      </w:r>
      <w:r>
        <w:rPr>
          <w:lang w:val="nl-NL" w:eastAsia="nl-NL"/>
        </w:rPr>
        <w:t xml:space="preserve">is gelegen op </w:t>
      </w:r>
      <w:r w:rsidR="005048A7">
        <w:rPr>
          <w:lang w:val="nl-NL" w:eastAsia="nl-NL"/>
        </w:rPr>
        <w:t xml:space="preserve">de helling van een </w:t>
      </w:r>
      <w:proofErr w:type="spellStart"/>
      <w:r w:rsidR="005048A7">
        <w:rPr>
          <w:lang w:val="nl-NL" w:eastAsia="nl-NL"/>
        </w:rPr>
        <w:t>zandleemrug</w:t>
      </w:r>
      <w:proofErr w:type="spellEnd"/>
      <w:r w:rsidR="005048A7">
        <w:rPr>
          <w:lang w:val="nl-NL" w:eastAsia="nl-NL"/>
        </w:rPr>
        <w:t>, aan de oostelijke rand van de vallei van de Kleine Herk</w:t>
      </w:r>
      <w:r>
        <w:rPr>
          <w:lang w:val="nl-NL" w:eastAsia="nl-NL"/>
        </w:rPr>
        <w:t>.</w:t>
      </w:r>
      <w:r w:rsidRPr="0015171A">
        <w:rPr>
          <w:lang w:val="nl-NL" w:eastAsia="nl-NL"/>
        </w:rPr>
        <w:t xml:space="preserve"> Om inzicht te krijgen in de bodemopbouw en </w:t>
      </w:r>
      <w:proofErr w:type="spellStart"/>
      <w:r w:rsidRPr="0015171A">
        <w:rPr>
          <w:lang w:val="nl-NL" w:eastAsia="nl-NL"/>
        </w:rPr>
        <w:t>geomorfologische</w:t>
      </w:r>
      <w:proofErr w:type="spellEnd"/>
      <w:r w:rsidRPr="0015171A">
        <w:rPr>
          <w:lang w:val="nl-NL" w:eastAsia="nl-NL"/>
        </w:rPr>
        <w:t xml:space="preserve"> kenmerken van het terrein worden de sleuven </w:t>
      </w:r>
      <w:r>
        <w:rPr>
          <w:lang w:val="nl-NL" w:eastAsia="nl-NL"/>
        </w:rPr>
        <w:t xml:space="preserve">ter hoogte </w:t>
      </w:r>
      <w:r w:rsidR="009C5046">
        <w:rPr>
          <w:lang w:val="nl-NL" w:eastAsia="nl-NL"/>
        </w:rPr>
        <w:t xml:space="preserve">van de zone voor vervolgonderzoek </w:t>
      </w:r>
      <w:r>
        <w:rPr>
          <w:lang w:val="nl-NL" w:eastAsia="nl-NL"/>
        </w:rPr>
        <w:t xml:space="preserve">wars op de hoogtelijnen aangelegd. </w:t>
      </w:r>
      <w:r w:rsidRPr="0015171A">
        <w:rPr>
          <w:lang w:val="nl-NL" w:eastAsia="nl-NL"/>
        </w:rPr>
        <w:t xml:space="preserve">Ze moeten ook een zicht geven op het effect ervan op de spreiding, diepteligging en bewaring van archeologische sporen. </w:t>
      </w:r>
      <w:r w:rsidRPr="0015171A">
        <w:t>De proefsleuven zullen aangelegd worden op een leesbaar archeologisch niveau. Indien er indicaties zijn voor meerdere (potentiële) niveaus, dan zal een aparte waardering voorzien worden. De dagelijkse taken bestaan uit het volledig opmeten van de sleuven, sporen, en eventuele kijkvensters wat resulteert in grondplannen die up-to-date zijn en steeds aangeleverd kunnen worden.</w:t>
      </w:r>
    </w:p>
    <w:p w14:paraId="44487D9E" w14:textId="77777777" w:rsidR="0007382F" w:rsidRPr="0015171A" w:rsidRDefault="0007382F" w:rsidP="0007382F">
      <w:pPr>
        <w:pStyle w:val="ABOE"/>
        <w:jc w:val="both"/>
      </w:pPr>
      <w:r>
        <w:t xml:space="preserve">De sporen worden opgeschoond in het vlak en wanneer een spoor zich tegen de </w:t>
      </w:r>
      <w:proofErr w:type="spellStart"/>
      <w:r>
        <w:t>putwand</w:t>
      </w:r>
      <w:proofErr w:type="spellEnd"/>
      <w:r>
        <w:t xml:space="preserve"> bevindt, zal het profiel eveneens geregistreerd worden om de relatie tussen het spoor en de bodemhorizonten te duiden. Alles wordt in het vlak geregistreerd en gefotografeerd. Een voldoende </w:t>
      </w:r>
      <w:r w:rsidRPr="00C97F66">
        <w:t xml:space="preserve">grote selectie </w:t>
      </w:r>
      <w:r>
        <w:t>van sporen wordt gecoupeerd om de onderzoeksvragen te kunnen beantwoorden. Wanneer sporen worden aangetroffen die een vermoedelijk grote diepte hebben (zoals een waterput of waterkuil), wordt dit nagegaan aan de hand van een boring. Eventuele noodzaak tot aanvullende boringen en het aantal ervan is vrij te bepalen door de erkend archeoloog en veldwerkleider. Gecoupeerde sporen worden geregistreerd, beschreven, ingemeten, ingetekend (schaal 1:20) en gefotografeerd (nummer, sleuf, noordpijl en schaallat). Eventueel aanwezig archeologisch materiaal wordt ingezameld, geregistreerd en verpakt volgens de richtlijnen van de CGP.</w:t>
      </w:r>
    </w:p>
    <w:p w14:paraId="2C07F46F" w14:textId="77777777" w:rsidR="0007382F" w:rsidRDefault="0007382F" w:rsidP="0007382F">
      <w:pPr>
        <w:pStyle w:val="ABOE"/>
        <w:jc w:val="both"/>
      </w:pPr>
      <w:r>
        <w:t>Per sleuf worden machinaal voldoende profielputten aangelegd om inzicht te krijgen in de bodemopbouw. De profielen worden opgeschoond (binnen de grenzen van de veiligheid en stabiliteit), geregistreerd, beschreven, ingetekend (</w:t>
      </w:r>
      <w:r w:rsidRPr="005B0E8F">
        <w:t xml:space="preserve">schaal 1:20), ingemeten </w:t>
      </w:r>
      <w:r>
        <w:t>en gefotografeerd (nummer, sleuf, noordpijl en schaallat). De expertise van een bodemkundige wordt hiervoor gebruikt.</w:t>
      </w:r>
    </w:p>
    <w:p w14:paraId="48391E97" w14:textId="77777777" w:rsidR="0007382F" w:rsidRDefault="0007382F" w:rsidP="0007382F">
      <w:pPr>
        <w:pStyle w:val="ABOE"/>
        <w:jc w:val="both"/>
      </w:pPr>
      <w:r>
        <w:lastRenderedPageBreak/>
        <w:t xml:space="preserve">Tijdens het </w:t>
      </w:r>
      <w:r w:rsidRPr="005B0E8F">
        <w:t xml:space="preserve">proefsleuvenonderzoek zal eveneens gebruik gemaakt worden van een metaaldetector voor het controleren van het archeologische aangelegde vlak, de aanwezige (archeologische) sporen en tevens de </w:t>
      </w:r>
      <w:r>
        <w:t xml:space="preserve">afgegraven </w:t>
      </w:r>
      <w:r w:rsidRPr="005B0E8F">
        <w:t xml:space="preserve">teelaarde. Wanneer </w:t>
      </w:r>
      <w:r>
        <w:t>een signaal wijst op de aanwezigheid van metaal, wordt dit geregistreerd in de sporenlijst, maar (metaal)vondsten worden enkel ingezameld als ze zich aan het oppervlak bevinden of aan het licht komen in gecoupeerde sporen. Ze worden geregistreerd en verpakt volgens de richtlijnen van de CGP om degradatie tegen te gaan.</w:t>
      </w:r>
    </w:p>
    <w:p w14:paraId="52575FA5" w14:textId="77777777" w:rsidR="0007382F" w:rsidRDefault="0007382F" w:rsidP="0007382F">
      <w:pPr>
        <w:pStyle w:val="ABOE"/>
        <w:jc w:val="both"/>
      </w:pPr>
      <w:r>
        <w:t xml:space="preserve">Na afloop van het onderzoek worden de sleuven gedempt om het terrein in zijn oorspronkelijke staat </w:t>
      </w:r>
      <w:r w:rsidRPr="009A4DFD">
        <w:t xml:space="preserve">te herstellen en verdere degradatie van aanwezige sporen te voorkomen. Indien nodig wordt </w:t>
      </w:r>
      <w:proofErr w:type="spellStart"/>
      <w:r w:rsidRPr="009A4DFD">
        <w:t>geotextiel</w:t>
      </w:r>
      <w:proofErr w:type="spellEnd"/>
      <w:r w:rsidRPr="009A4DFD">
        <w:t xml:space="preserve"> voorzien </w:t>
      </w:r>
      <w:r>
        <w:t>om delicate sporen te beschermen tot verder vervolgonderzoek (opgraving).</w:t>
      </w:r>
    </w:p>
    <w:p w14:paraId="7CFD2025" w14:textId="77777777" w:rsidR="0007382F" w:rsidRPr="00CE2AB8" w:rsidRDefault="0007382F" w:rsidP="0007382F">
      <w:pPr>
        <w:pStyle w:val="ABOE"/>
        <w:jc w:val="both"/>
      </w:pPr>
      <w:r>
        <w:t xml:space="preserve">Dit proefsleuvenonderzoek is de laatste stap in het vooronderzoek met ingreep in de bodem, waarna een uitspraak kan worden gedaan over de aard, omvang en waarde van de archeologische resten op het terrein. Het algemene doel is bereikt wanneer uitsluitsel gegeven kan worden over vrijgave van het terrein (eventueel met behoud </w:t>
      </w:r>
      <w:r>
        <w:rPr>
          <w:i/>
        </w:rPr>
        <w:t>in situ</w:t>
      </w:r>
      <w:r>
        <w:t>) of eventuele noodzaak tot vervolgonderzoek in de vorm van een archeologische opgraving. Dit kan alleen als een statistisch significant deel van het terrein onderzocht werd met een voldoende spreiding van de sleuven, zodat uitspraken gedaan kunnen worden over het volledige terrein. Hierbij moet de erkend archeoloog de eventueel aanwezige archeologische resten voldoende onderzoeken met het oog op een datering, ruimtelijke spreiding en interpretatie van het geheel.</w:t>
      </w:r>
    </w:p>
    <w:p w14:paraId="15C7182A" w14:textId="77777777" w:rsidR="0007382F" w:rsidRDefault="0007382F" w:rsidP="0007382F">
      <w:pPr>
        <w:pStyle w:val="ABOE"/>
        <w:jc w:val="both"/>
        <w:rPr>
          <w:lang w:val="nl-NL" w:eastAsia="nl-NL"/>
        </w:rPr>
      </w:pPr>
      <w:r>
        <w:rPr>
          <w:lang w:val="nl-NL" w:eastAsia="nl-NL"/>
        </w:rPr>
        <w:t xml:space="preserve">Te allen tijde zal de Code van Goede Praktijk als norm gehanteerd </w:t>
      </w:r>
      <w:r w:rsidRPr="00333E68">
        <w:rPr>
          <w:lang w:val="nl-NL" w:eastAsia="nl-NL"/>
        </w:rPr>
        <w:t>worden. Indien nodig worden aanvullende maatregelen getroffen en dit steeds in overleg met het Agentschap Onroerend Erfgoed.</w:t>
      </w:r>
    </w:p>
    <w:p w14:paraId="11F6CC51" w14:textId="4B378FFE" w:rsidR="0007382F" w:rsidRDefault="008803EC" w:rsidP="0007382F">
      <w:pPr>
        <w:pStyle w:val="ABOE"/>
        <w:keepNext/>
        <w:spacing w:before="240"/>
        <w:jc w:val="center"/>
      </w:pPr>
      <w:r>
        <w:rPr>
          <w:noProof/>
          <w:lang w:eastAsia="nl-BE"/>
        </w:rPr>
        <w:drawing>
          <wp:inline distT="0" distB="0" distL="0" distR="0" wp14:anchorId="2D9BCE6E" wp14:editId="4573BB31">
            <wp:extent cx="5760720" cy="4066540"/>
            <wp:effectExtent l="19050" t="19050" r="11430" b="1016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efsleuvenplan.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4066540"/>
                    </a:xfrm>
                    <a:prstGeom prst="rect">
                      <a:avLst/>
                    </a:prstGeom>
                    <a:ln>
                      <a:solidFill>
                        <a:schemeClr val="tx1"/>
                      </a:solidFill>
                    </a:ln>
                  </pic:spPr>
                </pic:pic>
              </a:graphicData>
            </a:graphic>
          </wp:inline>
        </w:drawing>
      </w:r>
      <w:bookmarkStart w:id="12" w:name="_GoBack"/>
      <w:bookmarkEnd w:id="12"/>
    </w:p>
    <w:p w14:paraId="4408F6B9" w14:textId="77777777" w:rsidR="0007382F" w:rsidRDefault="0007382F" w:rsidP="0007382F">
      <w:pPr>
        <w:pStyle w:val="Bijschrift"/>
        <w:jc w:val="center"/>
        <w:rPr>
          <w:color w:val="00B050"/>
          <w:lang w:val="nl-NL" w:eastAsia="nl-NL"/>
        </w:rPr>
      </w:pPr>
      <w:bookmarkStart w:id="13" w:name="_Toc504560810"/>
      <w:r>
        <w:t xml:space="preserve">Figuur </w:t>
      </w:r>
      <w:fldSimple w:instr=" SEQ Figuur \* ARABIC ">
        <w:r>
          <w:rPr>
            <w:noProof/>
          </w:rPr>
          <w:t>3</w:t>
        </w:r>
      </w:fldSimple>
      <w:r w:rsidRPr="00351DB4">
        <w:t xml:space="preserve">: Voorstel proefsleuvenplan </w:t>
      </w:r>
      <w:commentRangeStart w:id="14"/>
      <w:r w:rsidRPr="00351DB4">
        <w:t xml:space="preserve">weergegeven op een </w:t>
      </w:r>
      <w:proofErr w:type="spellStart"/>
      <w:r w:rsidRPr="00351DB4">
        <w:t>orthofoto</w:t>
      </w:r>
      <w:proofErr w:type="spellEnd"/>
      <w:r w:rsidRPr="00351DB4">
        <w:t xml:space="preserve"> (2017) met aanduiding van het studiegebied (</w:t>
      </w:r>
      <w:proofErr w:type="spellStart"/>
      <w:r w:rsidRPr="00351DB4">
        <w:t>Geopunt</w:t>
      </w:r>
      <w:proofErr w:type="spellEnd"/>
      <w:r w:rsidRPr="00351DB4">
        <w:t xml:space="preserve"> 201</w:t>
      </w:r>
      <w:r>
        <w:t>8</w:t>
      </w:r>
      <w:r w:rsidRPr="00351DB4">
        <w:t>)</w:t>
      </w:r>
      <w:bookmarkEnd w:id="13"/>
      <w:commentRangeEnd w:id="14"/>
      <w:r w:rsidR="00B83892">
        <w:rPr>
          <w:rStyle w:val="Verwijzingopmerking"/>
          <w:rFonts w:asciiTheme="minorHAnsi" w:hAnsiTheme="minorHAnsi"/>
          <w:b w:val="0"/>
          <w:bCs w:val="0"/>
        </w:rPr>
        <w:commentReference w:id="14"/>
      </w:r>
    </w:p>
    <w:p w14:paraId="26EDF2FF" w14:textId="77777777" w:rsidR="0007382F" w:rsidRPr="003354D4" w:rsidRDefault="0007382F" w:rsidP="0007382F">
      <w:pPr>
        <w:pStyle w:val="Bijschrift"/>
        <w:spacing w:before="240"/>
        <w:jc w:val="center"/>
        <w:rPr>
          <w:lang w:val="nl-NL" w:eastAsia="nl-NL"/>
        </w:rPr>
      </w:pPr>
    </w:p>
    <w:p w14:paraId="118FE7AC" w14:textId="77777777" w:rsidR="0007382F" w:rsidRDefault="0007382F" w:rsidP="0007382F">
      <w:pPr>
        <w:pStyle w:val="ABOEKop2"/>
      </w:pPr>
      <w:bookmarkStart w:id="15" w:name="_Toc504560747"/>
      <w:r>
        <w:t>Criteria voor het niet uitvoeren van de voorziene onderzoeksmethoden</w:t>
      </w:r>
      <w:bookmarkEnd w:id="15"/>
    </w:p>
    <w:p w14:paraId="58B76C74" w14:textId="77777777" w:rsidR="0007382F" w:rsidRDefault="0007382F" w:rsidP="0007382F">
      <w:pPr>
        <w:pStyle w:val="ABOE"/>
        <w:jc w:val="both"/>
        <w:rPr>
          <w:lang w:val="nl-NL" w:eastAsia="nl-NL"/>
        </w:rPr>
      </w:pPr>
      <w:r>
        <w:rPr>
          <w:lang w:val="nl-NL" w:eastAsia="nl-NL"/>
        </w:rPr>
        <w:t>Indien tijdens het veldwerk van de in het programma van maatregelen besproken onderzoeksmethodes wordt afgeweken, op basis van de inzichten uit het onderzoek, wordt dit beschreven en verantwoord in de rapportering.</w:t>
      </w:r>
    </w:p>
    <w:p w14:paraId="0FC8761C" w14:textId="77777777" w:rsidR="0007382F" w:rsidRDefault="0007382F" w:rsidP="0007382F">
      <w:pPr>
        <w:pStyle w:val="ABOEKop2"/>
      </w:pPr>
      <w:bookmarkStart w:id="16" w:name="_Toc504560748"/>
      <w:r>
        <w:t>Voorziene afwijkingen ten aanzien van de Code van Goede Praktijk</w:t>
      </w:r>
      <w:bookmarkEnd w:id="16"/>
    </w:p>
    <w:p w14:paraId="1867CD17" w14:textId="77777777" w:rsidR="0007382F" w:rsidRDefault="0007382F" w:rsidP="0007382F">
      <w:pPr>
        <w:pStyle w:val="ABOE"/>
        <w:jc w:val="both"/>
      </w:pPr>
      <w:r w:rsidRPr="0030424C">
        <w:t>Afwijkingen ten aanzien van de CGP worden niet voorzien</w:t>
      </w:r>
      <w:r>
        <w:t xml:space="preserve">. Indien er tijdens het uitvoeren van het veldwerk </w:t>
      </w:r>
      <w:r w:rsidRPr="00333E68">
        <w:t>toch redenen h</w:t>
      </w:r>
      <w:r>
        <w:t>i</w:t>
      </w:r>
      <w:r w:rsidRPr="00333E68">
        <w:t xml:space="preserve">ervoor zijn, dan worden deze beschreven en </w:t>
      </w:r>
      <w:r>
        <w:t xml:space="preserve">met </w:t>
      </w:r>
      <w:r w:rsidRPr="00333E68">
        <w:t>verantwoord</w:t>
      </w:r>
      <w:r>
        <w:t>ing opgenomen</w:t>
      </w:r>
      <w:r w:rsidRPr="00333E68">
        <w:t xml:space="preserve"> in het verslag van resultaten.</w:t>
      </w:r>
    </w:p>
    <w:p w14:paraId="6133B8AE" w14:textId="77777777" w:rsidR="0007382F" w:rsidRDefault="0007382F" w:rsidP="0007382F">
      <w:pPr>
        <w:pStyle w:val="ABOEKop2"/>
      </w:pPr>
      <w:bookmarkStart w:id="17" w:name="_Toc504560749"/>
      <w:r>
        <w:t>Randvoorwaarden</w:t>
      </w:r>
      <w:bookmarkEnd w:id="17"/>
    </w:p>
    <w:p w14:paraId="1840D670" w14:textId="77777777" w:rsidR="0007382F" w:rsidRDefault="0007382F" w:rsidP="0007382F">
      <w:pPr>
        <w:pStyle w:val="ABOE"/>
        <w:jc w:val="both"/>
        <w:rPr>
          <w:lang w:val="nl-NL" w:eastAsia="nl-NL"/>
        </w:rPr>
      </w:pPr>
      <w:r>
        <w:rPr>
          <w:lang w:val="nl-NL" w:eastAsia="nl-NL"/>
        </w:rPr>
        <w:t>Het archeologisch vooronderzoek kan pas worden uitgevoerd na het rooien van de bomen. De bomen mogen gekapt worden tot boven het maaiveld. De boomwortels moeten plaatselijk uitgefreesd worden.</w:t>
      </w:r>
    </w:p>
    <w:p w14:paraId="0A6F3765" w14:textId="77777777" w:rsidR="0007382F" w:rsidRDefault="0007382F" w:rsidP="0007382F">
      <w:pPr>
        <w:pStyle w:val="ABOEKop2"/>
      </w:pPr>
      <w:bookmarkStart w:id="18" w:name="_Toc504560750"/>
      <w:r>
        <w:t>Risico’s</w:t>
      </w:r>
      <w:bookmarkEnd w:id="18"/>
    </w:p>
    <w:p w14:paraId="67ACD3B6" w14:textId="77777777" w:rsidR="0007382F" w:rsidRDefault="0007382F" w:rsidP="0007382F">
      <w:pPr>
        <w:jc w:val="both"/>
      </w:pPr>
      <w:r>
        <w:t xml:space="preserve">De verschillende stappen in hierboven voorgestelde traject brengen een reeks potentiële risico’s met zich mee. Deze risico’s staan hieronder opgesomd voor de verschillende stappen van het traject. Voor elk van de risico’s staat ook telkens vermeld welke maatregelen er worden genomen om gevaarlijke situaties te vermijden en de risico’s waar mogelijk te beperken. </w:t>
      </w:r>
    </w:p>
    <w:p w14:paraId="6C42EBE5" w14:textId="77777777" w:rsidR="0007382F" w:rsidRDefault="0007382F" w:rsidP="0007382F">
      <w:pPr>
        <w:jc w:val="both"/>
      </w:pPr>
      <w:r>
        <w:t>Het voorgestelde gebruik van persoonlijke beschermingsmiddelen (</w:t>
      </w:r>
      <w:proofErr w:type="spellStart"/>
      <w:r>
        <w:t>PBM’s</w:t>
      </w:r>
      <w:proofErr w:type="spellEnd"/>
      <w:r>
        <w:t xml:space="preserve">) is steeds conform met het Koninklijk besluit betreffende het gebruik van persoonlijke beschermingsmiddelen van 13 juni 2016 (B.S. 14.7.2005). </w:t>
      </w:r>
    </w:p>
    <w:p w14:paraId="5E6096EB" w14:textId="77777777" w:rsidR="0007382F" w:rsidRPr="008348AF" w:rsidRDefault="0007382F" w:rsidP="0007382F">
      <w:pPr>
        <w:rPr>
          <w:b/>
        </w:rPr>
      </w:pPr>
      <w:r w:rsidRPr="008348AF">
        <w:rPr>
          <w:b/>
        </w:rPr>
        <w:t>Landschappelijke en archeologische boringen:</w:t>
      </w:r>
    </w:p>
    <w:p w14:paraId="3A8A9069" w14:textId="77777777" w:rsidR="0007382F" w:rsidRDefault="0007382F" w:rsidP="0007382F">
      <w:pPr>
        <w:pStyle w:val="Lijstalinea"/>
        <w:numPr>
          <w:ilvl w:val="0"/>
          <w:numId w:val="20"/>
        </w:numPr>
      </w:pPr>
      <w:r>
        <w:t>Extreme weersomstandigheden (hitte, koude, neerslag,…)</w:t>
      </w:r>
    </w:p>
    <w:p w14:paraId="70D2DA38" w14:textId="77777777" w:rsidR="0007382F" w:rsidRDefault="0007382F" w:rsidP="0007382F">
      <w:pPr>
        <w:pStyle w:val="Lijstalinea"/>
        <w:numPr>
          <w:ilvl w:val="1"/>
          <w:numId w:val="20"/>
        </w:numPr>
      </w:pPr>
      <w:proofErr w:type="spellStart"/>
      <w:r>
        <w:t>PBM’s</w:t>
      </w:r>
      <w:proofErr w:type="spellEnd"/>
      <w:r>
        <w:t xml:space="preserve"> (Regenkledij, handschoenen) </w:t>
      </w:r>
    </w:p>
    <w:p w14:paraId="640A7A85" w14:textId="77777777" w:rsidR="0007382F" w:rsidRDefault="0007382F" w:rsidP="0007382F">
      <w:pPr>
        <w:pStyle w:val="Lijstalinea"/>
        <w:numPr>
          <w:ilvl w:val="1"/>
          <w:numId w:val="20"/>
        </w:numPr>
      </w:pPr>
      <w:r>
        <w:t xml:space="preserve">Bijkomende rusttijden bij hoge temperaturen en OZON-waarschuwingen zoals aangegeven in de arbeidsreglementering van de FOD Werkgelegenheid, Arbeid en Sociaal Overleg </w:t>
      </w:r>
      <w:r w:rsidRPr="00741C09">
        <w:t>(Website FOD 2017).</w:t>
      </w:r>
    </w:p>
    <w:p w14:paraId="010B3AFA" w14:textId="77777777" w:rsidR="0007382F" w:rsidRDefault="0007382F" w:rsidP="0007382F">
      <w:pPr>
        <w:pStyle w:val="Lijstalinea"/>
        <w:numPr>
          <w:ilvl w:val="1"/>
          <w:numId w:val="20"/>
        </w:numPr>
      </w:pPr>
      <w:r>
        <w:t>Weerverlet wanneer afgekondigd door het KMI of indien verder werken ernstige schade aan de site en/of het aanwezige personeel toebrengt (bv. site ondergelopen)</w:t>
      </w:r>
    </w:p>
    <w:p w14:paraId="26E2498F" w14:textId="77777777" w:rsidR="0007382F" w:rsidRPr="00927AED" w:rsidRDefault="0007382F" w:rsidP="0007382F">
      <w:pPr>
        <w:pStyle w:val="Lijstalinea"/>
        <w:numPr>
          <w:ilvl w:val="1"/>
          <w:numId w:val="20"/>
        </w:numPr>
        <w:rPr>
          <w:b/>
        </w:rPr>
      </w:pPr>
      <w:r>
        <w:t>Verfrissende dranken verstrekken bij hitte zoals aangegeven in de arbeidsreglementering van de FOD Werkgelegenheid, Arbeid en Sociaal Overleg (Website FOD 2017).</w:t>
      </w:r>
    </w:p>
    <w:p w14:paraId="522CCA64" w14:textId="77777777" w:rsidR="0007382F" w:rsidRPr="00927AED" w:rsidRDefault="0007382F" w:rsidP="0007382F">
      <w:pPr>
        <w:rPr>
          <w:b/>
        </w:rPr>
      </w:pPr>
      <w:r w:rsidRPr="00927AED">
        <w:rPr>
          <w:b/>
        </w:rPr>
        <w:t>Proefputten</w:t>
      </w:r>
    </w:p>
    <w:p w14:paraId="1B5D42B2" w14:textId="77777777" w:rsidR="0007382F" w:rsidRDefault="0007382F" w:rsidP="0007382F">
      <w:pPr>
        <w:pStyle w:val="Lijstalinea"/>
        <w:numPr>
          <w:ilvl w:val="0"/>
          <w:numId w:val="20"/>
        </w:numPr>
      </w:pPr>
      <w:r>
        <w:t>Extreme weersomstandigheden (hitte, koude, neerslag,…)</w:t>
      </w:r>
    </w:p>
    <w:p w14:paraId="63D47915" w14:textId="77777777" w:rsidR="0007382F" w:rsidRDefault="0007382F" w:rsidP="0007382F">
      <w:pPr>
        <w:pStyle w:val="Lijstalinea"/>
        <w:numPr>
          <w:ilvl w:val="1"/>
          <w:numId w:val="20"/>
        </w:numPr>
      </w:pPr>
      <w:proofErr w:type="spellStart"/>
      <w:r>
        <w:t>PBM’s</w:t>
      </w:r>
      <w:proofErr w:type="spellEnd"/>
      <w:r>
        <w:t xml:space="preserve"> (Regenkledij, handschoenen)</w:t>
      </w:r>
    </w:p>
    <w:p w14:paraId="69361356" w14:textId="77777777" w:rsidR="0007382F" w:rsidRDefault="0007382F" w:rsidP="0007382F">
      <w:pPr>
        <w:pStyle w:val="Lijstalinea"/>
        <w:numPr>
          <w:ilvl w:val="1"/>
          <w:numId w:val="20"/>
        </w:numPr>
      </w:pPr>
      <w:r>
        <w:t xml:space="preserve">Bijkomende rusttijden bij hoge temperaturen en OZON-waarschuwingen zoals aangegeven in de arbeidsreglementering van de FOD Werkgelegenheid, Arbeid en Sociaal </w:t>
      </w:r>
      <w:r w:rsidRPr="00741C09">
        <w:t>Overleg (Website FOD 2017).</w:t>
      </w:r>
    </w:p>
    <w:p w14:paraId="5A90BBFB" w14:textId="77777777" w:rsidR="0007382F" w:rsidRDefault="0007382F" w:rsidP="0007382F">
      <w:pPr>
        <w:pStyle w:val="Lijstalinea"/>
        <w:numPr>
          <w:ilvl w:val="1"/>
          <w:numId w:val="20"/>
        </w:numPr>
      </w:pPr>
      <w:r>
        <w:lastRenderedPageBreak/>
        <w:t>Weerverlet wanneer afgekondigd door het KMI of indien verder werken ernstige schade aan de site en/of het aanwezige personeel toebrengt (bv. site ondergelopen)</w:t>
      </w:r>
    </w:p>
    <w:p w14:paraId="7D88820B" w14:textId="77777777" w:rsidR="0007382F" w:rsidRPr="00927AED" w:rsidRDefault="0007382F" w:rsidP="0007382F">
      <w:pPr>
        <w:pStyle w:val="Lijstalinea"/>
        <w:numPr>
          <w:ilvl w:val="1"/>
          <w:numId w:val="20"/>
        </w:numPr>
        <w:rPr>
          <w:b/>
        </w:rPr>
      </w:pPr>
      <w:r>
        <w:t>Verfrissende dranken verstrekken bij hitte zoals aangegeven in de arbeidsreglementering van de FOD Werkgelegenheid, Arbeid en Sociaal Overleg (Website FOD 2017).</w:t>
      </w:r>
    </w:p>
    <w:p w14:paraId="78F1D57B" w14:textId="77777777" w:rsidR="0007382F" w:rsidRDefault="0007382F" w:rsidP="0007382F">
      <w:pPr>
        <w:pStyle w:val="Lijstalinea"/>
        <w:numPr>
          <w:ilvl w:val="0"/>
          <w:numId w:val="20"/>
        </w:numPr>
      </w:pPr>
      <w:r>
        <w:t>Zwaar materiaal aanwezig (kraan, mechanische boor,…)</w:t>
      </w:r>
    </w:p>
    <w:p w14:paraId="7097C8B1" w14:textId="77777777" w:rsidR="0007382F" w:rsidRDefault="0007382F" w:rsidP="0007382F">
      <w:pPr>
        <w:pStyle w:val="Lijstalinea"/>
        <w:numPr>
          <w:ilvl w:val="1"/>
          <w:numId w:val="20"/>
        </w:numPr>
      </w:pPr>
      <w:proofErr w:type="spellStart"/>
      <w:r>
        <w:t>PBM’s</w:t>
      </w:r>
      <w:proofErr w:type="spellEnd"/>
      <w:r>
        <w:t xml:space="preserve"> (helm, </w:t>
      </w:r>
      <w:proofErr w:type="spellStart"/>
      <w:r>
        <w:t>flu</w:t>
      </w:r>
      <w:proofErr w:type="spellEnd"/>
      <w:r>
        <w:t>-vestje, veiligheidsschoenen, gehoorbescherming)</w:t>
      </w:r>
    </w:p>
    <w:p w14:paraId="09FB15A1" w14:textId="77777777" w:rsidR="0007382F" w:rsidRDefault="0007382F" w:rsidP="0007382F">
      <w:pPr>
        <w:pStyle w:val="Lijstalinea"/>
        <w:numPr>
          <w:ilvl w:val="0"/>
          <w:numId w:val="20"/>
        </w:numPr>
      </w:pPr>
      <w:r>
        <w:t xml:space="preserve">Diepte proefput groter dan 1.20m? </w:t>
      </w:r>
    </w:p>
    <w:p w14:paraId="0079878D" w14:textId="77777777" w:rsidR="0007382F" w:rsidRPr="00A30886" w:rsidRDefault="0007382F" w:rsidP="0007382F">
      <w:pPr>
        <w:pStyle w:val="Lijstalinea"/>
        <w:numPr>
          <w:ilvl w:val="1"/>
          <w:numId w:val="20"/>
        </w:numPr>
      </w:pPr>
      <w:r w:rsidRPr="00A30886">
        <w:t xml:space="preserve">Aanleg in taluds of trappen zoals aangegeven door de N.A.V.B. (Veiligheidsnota’s bouwbedrijf 2002, p 9-10) </w:t>
      </w:r>
    </w:p>
    <w:p w14:paraId="5151D954" w14:textId="77777777" w:rsidR="0007382F" w:rsidRDefault="0007382F" w:rsidP="0007382F">
      <w:pPr>
        <w:pStyle w:val="Lijstalinea"/>
        <w:numPr>
          <w:ilvl w:val="1"/>
          <w:numId w:val="20"/>
        </w:numPr>
      </w:pPr>
      <w:r>
        <w:t>Eventueel wanden stutten</w:t>
      </w:r>
    </w:p>
    <w:p w14:paraId="4C0B52B1" w14:textId="77777777" w:rsidR="0007382F" w:rsidRDefault="0007382F" w:rsidP="0007382F">
      <w:pPr>
        <w:pStyle w:val="Lijstalinea"/>
        <w:numPr>
          <w:ilvl w:val="0"/>
          <w:numId w:val="20"/>
        </w:numPr>
      </w:pPr>
      <w:r>
        <w:t>Vallende objecten (materiaal, brokstukken,…)</w:t>
      </w:r>
    </w:p>
    <w:p w14:paraId="69703A2C" w14:textId="77777777" w:rsidR="0007382F" w:rsidRDefault="0007382F" w:rsidP="0007382F">
      <w:pPr>
        <w:pStyle w:val="Lijstalinea"/>
        <w:numPr>
          <w:ilvl w:val="1"/>
          <w:numId w:val="20"/>
        </w:numPr>
      </w:pPr>
      <w:proofErr w:type="spellStart"/>
      <w:r>
        <w:t>PBM’s</w:t>
      </w:r>
      <w:proofErr w:type="spellEnd"/>
      <w:r>
        <w:t xml:space="preserve"> (helm, veiligheidsschoenen)</w:t>
      </w:r>
    </w:p>
    <w:p w14:paraId="11749D14" w14:textId="77777777" w:rsidR="0007382F" w:rsidRPr="008348AF" w:rsidRDefault="0007382F" w:rsidP="0007382F">
      <w:pPr>
        <w:rPr>
          <w:b/>
        </w:rPr>
      </w:pPr>
      <w:r w:rsidRPr="008348AF">
        <w:rPr>
          <w:b/>
        </w:rPr>
        <w:t>Sleuven</w:t>
      </w:r>
    </w:p>
    <w:p w14:paraId="41BABBBE" w14:textId="77777777" w:rsidR="0007382F" w:rsidRDefault="0007382F" w:rsidP="0007382F">
      <w:pPr>
        <w:pStyle w:val="Lijstalinea"/>
        <w:numPr>
          <w:ilvl w:val="0"/>
          <w:numId w:val="20"/>
        </w:numPr>
      </w:pPr>
      <w:r>
        <w:t>Extreme weersomstandigheden (hitte, koude, neerslag,…)</w:t>
      </w:r>
    </w:p>
    <w:p w14:paraId="33C139B2" w14:textId="77777777" w:rsidR="0007382F" w:rsidRDefault="0007382F" w:rsidP="0007382F">
      <w:pPr>
        <w:pStyle w:val="Lijstalinea"/>
        <w:numPr>
          <w:ilvl w:val="1"/>
          <w:numId w:val="20"/>
        </w:numPr>
      </w:pPr>
      <w:proofErr w:type="spellStart"/>
      <w:r>
        <w:t>PBM’s</w:t>
      </w:r>
      <w:proofErr w:type="spellEnd"/>
      <w:r>
        <w:t xml:space="preserve"> (Regenkledij, handschoenen)</w:t>
      </w:r>
    </w:p>
    <w:p w14:paraId="16CF3B0E" w14:textId="77777777" w:rsidR="0007382F" w:rsidRPr="00927AED" w:rsidRDefault="0007382F" w:rsidP="0007382F">
      <w:pPr>
        <w:pStyle w:val="Lijstalinea"/>
        <w:numPr>
          <w:ilvl w:val="1"/>
          <w:numId w:val="20"/>
        </w:numPr>
      </w:pPr>
      <w:r w:rsidRPr="00927AED">
        <w:t>Bijkomende rusttijden bij hoge temperaturen en OZON-waarschuwingen zoals aangegeven in de arbeidsreglementering van de FOD Werkgelegenheid, Arbeid en Sociaal Overleg (Website FOD 2017).</w:t>
      </w:r>
    </w:p>
    <w:p w14:paraId="27195650" w14:textId="77777777" w:rsidR="0007382F" w:rsidRDefault="0007382F" w:rsidP="0007382F">
      <w:pPr>
        <w:pStyle w:val="Lijstalinea"/>
        <w:numPr>
          <w:ilvl w:val="1"/>
          <w:numId w:val="20"/>
        </w:numPr>
      </w:pPr>
      <w:r>
        <w:t>Weerverlet wanneer afgekondigd door het KMI of indien verder werken ernstige schade aan de site en/of het aanwezige personeel toebrengt (bv. site ondergelopen)</w:t>
      </w:r>
    </w:p>
    <w:p w14:paraId="121106D1" w14:textId="77777777" w:rsidR="0007382F" w:rsidRPr="00927AED" w:rsidRDefault="0007382F" w:rsidP="0007382F">
      <w:pPr>
        <w:pStyle w:val="Lijstalinea"/>
        <w:numPr>
          <w:ilvl w:val="1"/>
          <w:numId w:val="20"/>
        </w:numPr>
        <w:rPr>
          <w:b/>
        </w:rPr>
      </w:pPr>
      <w:r>
        <w:t>Verfrissende dranken verstrekken bij hitte zoals aangegeven in de arbeidsreglementering van de FOD Werkgelegenheid, Arbeid en Sociaal Overleg (Website FOD 2017).</w:t>
      </w:r>
    </w:p>
    <w:p w14:paraId="323F4BE7" w14:textId="77777777" w:rsidR="0007382F" w:rsidRDefault="0007382F" w:rsidP="0007382F">
      <w:pPr>
        <w:pStyle w:val="Lijstalinea"/>
        <w:numPr>
          <w:ilvl w:val="0"/>
          <w:numId w:val="20"/>
        </w:numPr>
      </w:pPr>
      <w:r>
        <w:t>Zwaar materiaal aanwezig (kraan, mechanische boor,…)</w:t>
      </w:r>
    </w:p>
    <w:p w14:paraId="414FBDCD" w14:textId="77777777" w:rsidR="0007382F" w:rsidRDefault="0007382F" w:rsidP="0007382F">
      <w:pPr>
        <w:pStyle w:val="Lijstalinea"/>
        <w:numPr>
          <w:ilvl w:val="1"/>
          <w:numId w:val="20"/>
        </w:numPr>
      </w:pPr>
      <w:proofErr w:type="spellStart"/>
      <w:r>
        <w:t>PBM’s</w:t>
      </w:r>
      <w:proofErr w:type="spellEnd"/>
      <w:r>
        <w:t xml:space="preserve"> (helm, </w:t>
      </w:r>
      <w:proofErr w:type="spellStart"/>
      <w:r>
        <w:t>flu</w:t>
      </w:r>
      <w:proofErr w:type="spellEnd"/>
      <w:r>
        <w:t>-vestje, veiligheidsschoenen, gehoorbescherming)</w:t>
      </w:r>
    </w:p>
    <w:p w14:paraId="2B3135FE" w14:textId="77777777" w:rsidR="0007382F" w:rsidRDefault="0007382F" w:rsidP="0007382F">
      <w:pPr>
        <w:pStyle w:val="Lijstalinea"/>
        <w:numPr>
          <w:ilvl w:val="0"/>
          <w:numId w:val="20"/>
        </w:numPr>
      </w:pPr>
      <w:r>
        <w:t xml:space="preserve">Diepte sleuf groter dan </w:t>
      </w:r>
      <w:r w:rsidRPr="00BC5043">
        <w:t>1.2m</w:t>
      </w:r>
      <w:r>
        <w:t>?</w:t>
      </w:r>
    </w:p>
    <w:p w14:paraId="19F126EB" w14:textId="77777777" w:rsidR="0007382F" w:rsidRDefault="0007382F" w:rsidP="0007382F">
      <w:pPr>
        <w:pStyle w:val="Lijstalinea"/>
        <w:numPr>
          <w:ilvl w:val="1"/>
          <w:numId w:val="20"/>
        </w:numPr>
      </w:pPr>
      <w:r>
        <w:t xml:space="preserve">Aanleg in taluds of trappen zoals aangegeven door de N.A.V.B. (Veiligheidsnota’s bouwbedrijf 2002, p 9-10) of –indien dit niet mogelijk is- </w:t>
      </w:r>
      <w:proofErr w:type="spellStart"/>
      <w:r>
        <w:t>beschoeing</w:t>
      </w:r>
      <w:proofErr w:type="spellEnd"/>
      <w:r>
        <w:t xml:space="preserve"> plaatsen die minimum </w:t>
      </w:r>
      <w:r w:rsidRPr="00927AED">
        <w:t>15cm boven het maaiveld uitsteekt (Veiligheidsnota’s bouwbedrijf 2000, p 5)</w:t>
      </w:r>
    </w:p>
    <w:p w14:paraId="536ED073" w14:textId="77777777" w:rsidR="0007382F" w:rsidRDefault="0007382F" w:rsidP="0007382F">
      <w:pPr>
        <w:pStyle w:val="Lijstalinea"/>
        <w:numPr>
          <w:ilvl w:val="1"/>
          <w:numId w:val="20"/>
        </w:numPr>
      </w:pPr>
      <w:r>
        <w:t>Verlaging van het grondwater indien nodig door middel van bemaling (Veiligheidsnota’s bouwbedrijf 2002, p 8)</w:t>
      </w:r>
    </w:p>
    <w:p w14:paraId="5D3FA5C4" w14:textId="77777777" w:rsidR="0007382F" w:rsidRDefault="0007382F" w:rsidP="0007382F">
      <w:pPr>
        <w:pStyle w:val="Lijstalinea"/>
        <w:numPr>
          <w:ilvl w:val="0"/>
          <w:numId w:val="20"/>
        </w:numPr>
      </w:pPr>
      <w:r>
        <w:t>Vallende objecten (materiaal, brokstukken,…)</w:t>
      </w:r>
    </w:p>
    <w:p w14:paraId="6DC72FCF" w14:textId="77777777" w:rsidR="0007382F" w:rsidRPr="002862A3" w:rsidRDefault="0007382F" w:rsidP="0007382F">
      <w:pPr>
        <w:pStyle w:val="Lijstalinea"/>
        <w:numPr>
          <w:ilvl w:val="1"/>
          <w:numId w:val="20"/>
        </w:numPr>
      </w:pPr>
      <w:proofErr w:type="spellStart"/>
      <w:r>
        <w:t>PBM’s</w:t>
      </w:r>
      <w:proofErr w:type="spellEnd"/>
      <w:r>
        <w:t xml:space="preserve"> (helm, veiligheidsschoenen)</w:t>
      </w:r>
    </w:p>
    <w:p w14:paraId="0D820FB7" w14:textId="77777777" w:rsidR="0007382F" w:rsidRPr="00AA002A" w:rsidRDefault="0007382F" w:rsidP="0007382F">
      <w:pPr>
        <w:rPr>
          <w:b/>
        </w:rPr>
      </w:pPr>
      <w:r>
        <w:rPr>
          <w:b/>
        </w:rPr>
        <w:t xml:space="preserve">Bijkomende risico’s </w:t>
      </w:r>
    </w:p>
    <w:p w14:paraId="51A1882A" w14:textId="77777777" w:rsidR="0007382F" w:rsidRDefault="0007382F" w:rsidP="0007382F">
      <w:pPr>
        <w:rPr>
          <w:b/>
        </w:rPr>
      </w:pPr>
      <w:r w:rsidRPr="00A16F12">
        <w:rPr>
          <w:b/>
        </w:rPr>
        <w:t>Menselijke/dierlijke resten aanwezig</w:t>
      </w:r>
    </w:p>
    <w:p w14:paraId="3CF1A54D" w14:textId="77777777" w:rsidR="0007382F" w:rsidRPr="00927AED" w:rsidRDefault="0007382F" w:rsidP="0007382F">
      <w:pPr>
        <w:rPr>
          <w:b/>
        </w:rPr>
      </w:pPr>
      <w:r>
        <w:t>Bij het handteren van menselijke en dierlijke resten bestaat er een risico op blootstelling aan biologische agentia.</w:t>
      </w:r>
    </w:p>
    <w:p w14:paraId="1D5F3FFC" w14:textId="77777777" w:rsidR="0007382F" w:rsidRPr="00A109AF" w:rsidRDefault="0007382F" w:rsidP="0007382F">
      <w:pPr>
        <w:pStyle w:val="Lijstalinea"/>
        <w:numPr>
          <w:ilvl w:val="1"/>
          <w:numId w:val="20"/>
        </w:numPr>
        <w:rPr>
          <w:b/>
        </w:rPr>
      </w:pPr>
      <w:proofErr w:type="spellStart"/>
      <w:r>
        <w:t>PBM’s</w:t>
      </w:r>
      <w:proofErr w:type="spellEnd"/>
      <w:r>
        <w:t xml:space="preserve"> (handschoenen, mondmasker)</w:t>
      </w:r>
    </w:p>
    <w:p w14:paraId="6A26652F" w14:textId="77777777" w:rsidR="0007382F" w:rsidRDefault="0007382F" w:rsidP="0007382F">
      <w:pPr>
        <w:rPr>
          <w:b/>
        </w:rPr>
      </w:pPr>
      <w:r w:rsidRPr="00604052">
        <w:rPr>
          <w:b/>
        </w:rPr>
        <w:t>Nutsleidingen aanwezig</w:t>
      </w:r>
    </w:p>
    <w:p w14:paraId="5E04B695" w14:textId="77777777" w:rsidR="0007382F" w:rsidRDefault="0007382F" w:rsidP="0007382F">
      <w:pPr>
        <w:pStyle w:val="Lijstalinea"/>
        <w:numPr>
          <w:ilvl w:val="0"/>
          <w:numId w:val="20"/>
        </w:numPr>
      </w:pPr>
      <w:r w:rsidRPr="00604052">
        <w:t>De aanwezige nutsleidingen zijn niet altijd gekend</w:t>
      </w:r>
    </w:p>
    <w:p w14:paraId="75DD4B4A" w14:textId="77777777" w:rsidR="0007382F" w:rsidRDefault="0007382F" w:rsidP="0007382F">
      <w:pPr>
        <w:pStyle w:val="Lijstalinea"/>
        <w:numPr>
          <w:ilvl w:val="1"/>
          <w:numId w:val="20"/>
        </w:numPr>
      </w:pPr>
      <w:r>
        <w:lastRenderedPageBreak/>
        <w:t>Locatie van de nutsleidingen in de mate van het mogelijke in kaart brengen en een buffer voorzien tussen deze leidingen en de inplanting van boringen, proefputten, sleuven, en werkputten.</w:t>
      </w:r>
    </w:p>
    <w:p w14:paraId="459E5BEE" w14:textId="77777777" w:rsidR="0007382F" w:rsidRPr="00A30886" w:rsidRDefault="0007382F" w:rsidP="0007382F">
      <w:pPr>
        <w:pStyle w:val="Lijstalinea"/>
        <w:numPr>
          <w:ilvl w:val="0"/>
          <w:numId w:val="20"/>
        </w:numPr>
      </w:pPr>
      <w:r w:rsidRPr="00A30886">
        <w:t xml:space="preserve">Nutsleiding (niet gas) geraakt tijdens het onderzoek (website </w:t>
      </w:r>
      <w:proofErr w:type="spellStart"/>
      <w:r w:rsidRPr="00A30886">
        <w:t>BeSWIC</w:t>
      </w:r>
      <w:proofErr w:type="spellEnd"/>
      <w:r w:rsidRPr="00A30886">
        <w:t xml:space="preserve"> 2017)</w:t>
      </w:r>
    </w:p>
    <w:p w14:paraId="673991A6" w14:textId="77777777" w:rsidR="0007382F" w:rsidRPr="00A30886" w:rsidRDefault="0007382F" w:rsidP="0007382F">
      <w:pPr>
        <w:pStyle w:val="Lijstalinea"/>
        <w:numPr>
          <w:ilvl w:val="1"/>
          <w:numId w:val="20"/>
        </w:numPr>
      </w:pPr>
      <w:r w:rsidRPr="00A30886">
        <w:t>Meteen de beheerder van de leiding contacteren om na te gaan welke ingreep noodzakelijk is</w:t>
      </w:r>
    </w:p>
    <w:p w14:paraId="2695857E" w14:textId="77777777" w:rsidR="0007382F" w:rsidRPr="00A30886" w:rsidRDefault="0007382F" w:rsidP="0007382F">
      <w:pPr>
        <w:pStyle w:val="Lijstalinea"/>
        <w:numPr>
          <w:ilvl w:val="1"/>
          <w:numId w:val="20"/>
        </w:numPr>
      </w:pPr>
      <w:r w:rsidRPr="00A30886">
        <w:t>Grondige inspectie van de geraakte leiding door de beheerder</w:t>
      </w:r>
    </w:p>
    <w:p w14:paraId="512EF3BC" w14:textId="77777777" w:rsidR="0007382F" w:rsidRPr="00A30886" w:rsidRDefault="0007382F" w:rsidP="0007382F">
      <w:pPr>
        <w:pStyle w:val="Lijstalinea"/>
        <w:numPr>
          <w:ilvl w:val="0"/>
          <w:numId w:val="20"/>
        </w:numPr>
      </w:pPr>
      <w:r w:rsidRPr="00A30886">
        <w:t>Nutsleiding (gas) geraakt tijdens het onderzoek (</w:t>
      </w:r>
      <w:proofErr w:type="spellStart"/>
      <w:r w:rsidRPr="00A30886">
        <w:t>Ghijsels</w:t>
      </w:r>
      <w:proofErr w:type="spellEnd"/>
      <w:r w:rsidRPr="00A30886">
        <w:t xml:space="preserve"> en Achten 2015, p 8)</w:t>
      </w:r>
    </w:p>
    <w:p w14:paraId="11495FA5" w14:textId="77777777" w:rsidR="0007382F" w:rsidRDefault="0007382F" w:rsidP="0007382F">
      <w:pPr>
        <w:pStyle w:val="Lijstalinea"/>
        <w:numPr>
          <w:ilvl w:val="1"/>
          <w:numId w:val="20"/>
        </w:numPr>
      </w:pPr>
      <w:r>
        <w:t>Open vlammen in de nabijheid doven</w:t>
      </w:r>
    </w:p>
    <w:p w14:paraId="46E70971" w14:textId="77777777" w:rsidR="0007382F" w:rsidRDefault="0007382F" w:rsidP="0007382F">
      <w:pPr>
        <w:pStyle w:val="Lijstalinea"/>
        <w:numPr>
          <w:ilvl w:val="1"/>
          <w:numId w:val="20"/>
        </w:numPr>
      </w:pPr>
      <w:r>
        <w:t>Geen GSM gebruiken of licht maken in de buurt van het gas</w:t>
      </w:r>
    </w:p>
    <w:p w14:paraId="28621F5A" w14:textId="77777777" w:rsidR="0007382F" w:rsidRDefault="0007382F" w:rsidP="0007382F">
      <w:pPr>
        <w:pStyle w:val="Lijstalinea"/>
        <w:numPr>
          <w:ilvl w:val="1"/>
          <w:numId w:val="20"/>
        </w:numPr>
      </w:pPr>
      <w:r>
        <w:t>Niet roken</w:t>
      </w:r>
    </w:p>
    <w:p w14:paraId="5759775E" w14:textId="77777777" w:rsidR="0007382F" w:rsidRDefault="0007382F" w:rsidP="0007382F">
      <w:pPr>
        <w:pStyle w:val="Lijstalinea"/>
        <w:numPr>
          <w:ilvl w:val="1"/>
          <w:numId w:val="20"/>
        </w:numPr>
      </w:pPr>
      <w:r>
        <w:t>De beheerder van de leiding verwittigen</w:t>
      </w:r>
    </w:p>
    <w:p w14:paraId="1E45296B" w14:textId="77777777" w:rsidR="0007382F" w:rsidRDefault="0007382F" w:rsidP="0007382F">
      <w:pPr>
        <w:pStyle w:val="Lijstalinea"/>
        <w:numPr>
          <w:ilvl w:val="1"/>
          <w:numId w:val="20"/>
        </w:numPr>
      </w:pPr>
      <w:r>
        <w:t>De politie verwittigen</w:t>
      </w:r>
    </w:p>
    <w:p w14:paraId="5E52A04C" w14:textId="77777777" w:rsidR="0007382F" w:rsidRDefault="0007382F" w:rsidP="0007382F">
      <w:pPr>
        <w:pStyle w:val="Lijstalinea"/>
        <w:numPr>
          <w:ilvl w:val="1"/>
          <w:numId w:val="20"/>
        </w:numPr>
      </w:pPr>
      <w:r>
        <w:t>Het personeel en derden die op de site aanwezig zijn verwittigen</w:t>
      </w:r>
    </w:p>
    <w:p w14:paraId="22DC66D1" w14:textId="77777777" w:rsidR="0007382F" w:rsidRDefault="0007382F" w:rsidP="0007382F">
      <w:pPr>
        <w:pStyle w:val="Lijstalinea"/>
        <w:numPr>
          <w:ilvl w:val="1"/>
          <w:numId w:val="20"/>
        </w:numPr>
      </w:pPr>
      <w:r>
        <w:t>De site afsluiten en wachten tot een interventieploeg van de gasmaatschappij aanwezig is.</w:t>
      </w:r>
    </w:p>
    <w:p w14:paraId="7C612648" w14:textId="77777777" w:rsidR="0007382F" w:rsidRDefault="0007382F" w:rsidP="0007382F">
      <w:pPr>
        <w:pStyle w:val="ABOEKop4"/>
        <w:numPr>
          <w:ilvl w:val="0"/>
          <w:numId w:val="0"/>
        </w:numPr>
      </w:pPr>
      <w:r>
        <w:t>Noodnummers</w:t>
      </w:r>
    </w:p>
    <w:tbl>
      <w:tblPr>
        <w:tblStyle w:val="Tabelraster"/>
        <w:tblW w:w="0" w:type="auto"/>
        <w:tblLook w:val="04A0" w:firstRow="1" w:lastRow="0" w:firstColumn="1" w:lastColumn="0" w:noHBand="0" w:noVBand="1"/>
      </w:tblPr>
      <w:tblGrid>
        <w:gridCol w:w="4531"/>
        <w:gridCol w:w="4531"/>
      </w:tblGrid>
      <w:tr w:rsidR="0007382F" w14:paraId="2C44C774" w14:textId="77777777" w:rsidTr="005048A7">
        <w:tc>
          <w:tcPr>
            <w:tcW w:w="4531" w:type="dxa"/>
          </w:tcPr>
          <w:p w14:paraId="36068780" w14:textId="77777777" w:rsidR="0007382F" w:rsidRDefault="0007382F" w:rsidP="005048A7">
            <w:pPr>
              <w:pStyle w:val="ABOE"/>
            </w:pPr>
            <w:r>
              <w:t>Medische interventie</w:t>
            </w:r>
          </w:p>
        </w:tc>
        <w:tc>
          <w:tcPr>
            <w:tcW w:w="4531" w:type="dxa"/>
          </w:tcPr>
          <w:p w14:paraId="33891058" w14:textId="77777777" w:rsidR="0007382F" w:rsidRDefault="0007382F" w:rsidP="005048A7">
            <w:pPr>
              <w:pStyle w:val="ABOE"/>
            </w:pPr>
            <w:r>
              <w:t>100</w:t>
            </w:r>
          </w:p>
        </w:tc>
      </w:tr>
      <w:tr w:rsidR="0007382F" w14:paraId="0F4372F8" w14:textId="77777777" w:rsidTr="005048A7">
        <w:tc>
          <w:tcPr>
            <w:tcW w:w="4531" w:type="dxa"/>
          </w:tcPr>
          <w:p w14:paraId="65A46B8E" w14:textId="77777777" w:rsidR="0007382F" w:rsidRDefault="0007382F" w:rsidP="005048A7">
            <w:pPr>
              <w:pStyle w:val="ABOE"/>
            </w:pPr>
            <w:r>
              <w:t>Politie</w:t>
            </w:r>
          </w:p>
        </w:tc>
        <w:tc>
          <w:tcPr>
            <w:tcW w:w="4531" w:type="dxa"/>
          </w:tcPr>
          <w:p w14:paraId="6FBF0C30" w14:textId="77777777" w:rsidR="0007382F" w:rsidRDefault="0007382F" w:rsidP="005048A7">
            <w:pPr>
              <w:pStyle w:val="ABOE"/>
            </w:pPr>
            <w:r>
              <w:t>101</w:t>
            </w:r>
          </w:p>
        </w:tc>
      </w:tr>
      <w:tr w:rsidR="0007382F" w14:paraId="2F7A0183" w14:textId="77777777" w:rsidTr="005048A7">
        <w:tc>
          <w:tcPr>
            <w:tcW w:w="4531" w:type="dxa"/>
          </w:tcPr>
          <w:p w14:paraId="299E4C5E" w14:textId="77777777" w:rsidR="0007382F" w:rsidRDefault="0007382F" w:rsidP="005048A7">
            <w:pPr>
              <w:pStyle w:val="ABOE"/>
            </w:pPr>
            <w:r>
              <w:t>Brandweer</w:t>
            </w:r>
          </w:p>
        </w:tc>
        <w:tc>
          <w:tcPr>
            <w:tcW w:w="4531" w:type="dxa"/>
          </w:tcPr>
          <w:p w14:paraId="38E4756F" w14:textId="77777777" w:rsidR="0007382F" w:rsidRDefault="0007382F" w:rsidP="005048A7">
            <w:pPr>
              <w:pStyle w:val="ABOE"/>
            </w:pPr>
            <w:r>
              <w:t>100</w:t>
            </w:r>
          </w:p>
        </w:tc>
      </w:tr>
      <w:tr w:rsidR="0007382F" w14:paraId="72402941" w14:textId="77777777" w:rsidTr="005048A7">
        <w:tc>
          <w:tcPr>
            <w:tcW w:w="4531" w:type="dxa"/>
          </w:tcPr>
          <w:p w14:paraId="7698BE6D" w14:textId="77777777" w:rsidR="0007382F" w:rsidRDefault="0007382F" w:rsidP="005048A7">
            <w:pPr>
              <w:pStyle w:val="ABOE"/>
            </w:pPr>
            <w:r>
              <w:t>Algemeen</w:t>
            </w:r>
          </w:p>
        </w:tc>
        <w:tc>
          <w:tcPr>
            <w:tcW w:w="4531" w:type="dxa"/>
          </w:tcPr>
          <w:p w14:paraId="5CCE5282" w14:textId="77777777" w:rsidR="0007382F" w:rsidRDefault="0007382F" w:rsidP="005048A7">
            <w:pPr>
              <w:pStyle w:val="ABOE"/>
            </w:pPr>
            <w:r>
              <w:t>112</w:t>
            </w:r>
          </w:p>
        </w:tc>
      </w:tr>
      <w:tr w:rsidR="0007382F" w14:paraId="51467A40" w14:textId="77777777" w:rsidTr="005048A7">
        <w:tc>
          <w:tcPr>
            <w:tcW w:w="4531" w:type="dxa"/>
          </w:tcPr>
          <w:p w14:paraId="227B8F43" w14:textId="77777777" w:rsidR="0007382F" w:rsidRDefault="0007382F" w:rsidP="005048A7">
            <w:pPr>
              <w:pStyle w:val="ABOE"/>
            </w:pPr>
            <w:r>
              <w:t>Antigif Centrum</w:t>
            </w:r>
          </w:p>
        </w:tc>
        <w:tc>
          <w:tcPr>
            <w:tcW w:w="4531" w:type="dxa"/>
          </w:tcPr>
          <w:p w14:paraId="7933BF80" w14:textId="77777777" w:rsidR="0007382F" w:rsidRDefault="0007382F" w:rsidP="005048A7">
            <w:pPr>
              <w:pStyle w:val="ABOE"/>
            </w:pPr>
            <w:r>
              <w:t>070/245 245</w:t>
            </w:r>
          </w:p>
        </w:tc>
      </w:tr>
      <w:tr w:rsidR="0007382F" w14:paraId="69FD786E" w14:textId="77777777" w:rsidTr="005048A7">
        <w:tc>
          <w:tcPr>
            <w:tcW w:w="4531" w:type="dxa"/>
          </w:tcPr>
          <w:p w14:paraId="17CCC0B2" w14:textId="77777777" w:rsidR="0007382F" w:rsidRDefault="0007382F" w:rsidP="005048A7">
            <w:pPr>
              <w:pStyle w:val="ABOE"/>
            </w:pPr>
            <w:r>
              <w:t>Civiele Bescherming</w:t>
            </w:r>
          </w:p>
        </w:tc>
        <w:tc>
          <w:tcPr>
            <w:tcW w:w="4531" w:type="dxa"/>
          </w:tcPr>
          <w:p w14:paraId="25091F2B" w14:textId="77777777" w:rsidR="0007382F" w:rsidRDefault="0007382F" w:rsidP="005048A7">
            <w:pPr>
              <w:pStyle w:val="ABOE"/>
            </w:pPr>
            <w:r>
              <w:t>050/ 81 58 41</w:t>
            </w:r>
          </w:p>
        </w:tc>
      </w:tr>
      <w:tr w:rsidR="0007382F" w14:paraId="290B184B" w14:textId="77777777" w:rsidTr="005048A7">
        <w:tc>
          <w:tcPr>
            <w:tcW w:w="4531" w:type="dxa"/>
          </w:tcPr>
          <w:p w14:paraId="3C01FC90" w14:textId="77777777" w:rsidR="0007382F" w:rsidRDefault="0007382F" w:rsidP="005048A7">
            <w:pPr>
              <w:pStyle w:val="ABOE"/>
            </w:pPr>
            <w:proofErr w:type="spellStart"/>
            <w:r>
              <w:t>Fluxys</w:t>
            </w:r>
            <w:proofErr w:type="spellEnd"/>
          </w:p>
        </w:tc>
        <w:tc>
          <w:tcPr>
            <w:tcW w:w="4531" w:type="dxa"/>
          </w:tcPr>
          <w:p w14:paraId="3342E9AB" w14:textId="77777777" w:rsidR="0007382F" w:rsidRDefault="0007382F" w:rsidP="005048A7">
            <w:pPr>
              <w:pStyle w:val="ABOE"/>
            </w:pPr>
            <w:r>
              <w:t>0800/ 90 102</w:t>
            </w:r>
          </w:p>
        </w:tc>
      </w:tr>
      <w:tr w:rsidR="0007382F" w14:paraId="3ACF245C" w14:textId="77777777" w:rsidTr="005048A7">
        <w:tc>
          <w:tcPr>
            <w:tcW w:w="4531" w:type="dxa"/>
          </w:tcPr>
          <w:p w14:paraId="29AFC08D" w14:textId="77777777" w:rsidR="0007382F" w:rsidRDefault="0007382F" w:rsidP="005048A7">
            <w:pPr>
              <w:pStyle w:val="ABOE"/>
            </w:pPr>
            <w:proofErr w:type="spellStart"/>
            <w:r>
              <w:t>Eandis</w:t>
            </w:r>
            <w:proofErr w:type="spellEnd"/>
          </w:p>
        </w:tc>
        <w:tc>
          <w:tcPr>
            <w:tcW w:w="4531" w:type="dxa"/>
          </w:tcPr>
          <w:p w14:paraId="567AA9C1" w14:textId="77777777" w:rsidR="0007382F" w:rsidRDefault="0007382F" w:rsidP="005048A7">
            <w:pPr>
              <w:pStyle w:val="ABOE"/>
            </w:pPr>
            <w:r>
              <w:t>0800/ 65 0 65</w:t>
            </w:r>
          </w:p>
        </w:tc>
      </w:tr>
      <w:tr w:rsidR="0007382F" w14:paraId="0AA82087" w14:textId="77777777" w:rsidTr="005048A7">
        <w:tc>
          <w:tcPr>
            <w:tcW w:w="4531" w:type="dxa"/>
          </w:tcPr>
          <w:p w14:paraId="37B2AFB2" w14:textId="77777777" w:rsidR="0007382F" w:rsidRDefault="0007382F" w:rsidP="005048A7">
            <w:pPr>
              <w:pStyle w:val="ABOE"/>
            </w:pPr>
            <w:proofErr w:type="spellStart"/>
            <w:r>
              <w:t>Infrax</w:t>
            </w:r>
            <w:proofErr w:type="spellEnd"/>
          </w:p>
        </w:tc>
        <w:tc>
          <w:tcPr>
            <w:tcW w:w="4531" w:type="dxa"/>
          </w:tcPr>
          <w:p w14:paraId="5D0B0412" w14:textId="77777777" w:rsidR="0007382F" w:rsidRDefault="0007382F" w:rsidP="005048A7">
            <w:pPr>
              <w:pStyle w:val="ABOE"/>
            </w:pPr>
            <w:r>
              <w:t>0800/ 60 888</w:t>
            </w:r>
          </w:p>
        </w:tc>
      </w:tr>
      <w:tr w:rsidR="0007382F" w14:paraId="2E966CA2" w14:textId="77777777" w:rsidTr="005048A7">
        <w:tc>
          <w:tcPr>
            <w:tcW w:w="4531" w:type="dxa"/>
          </w:tcPr>
          <w:p w14:paraId="6EF4836D" w14:textId="77777777" w:rsidR="0007382F" w:rsidRDefault="0007382F" w:rsidP="005048A7">
            <w:pPr>
              <w:pStyle w:val="ABOE"/>
            </w:pPr>
            <w:r>
              <w:t>Aquafin</w:t>
            </w:r>
          </w:p>
        </w:tc>
        <w:tc>
          <w:tcPr>
            <w:tcW w:w="4531" w:type="dxa"/>
          </w:tcPr>
          <w:p w14:paraId="3562E921" w14:textId="77777777" w:rsidR="0007382F" w:rsidRDefault="0007382F" w:rsidP="005048A7">
            <w:pPr>
              <w:pStyle w:val="ABOE"/>
            </w:pPr>
            <w:r>
              <w:t>0800/ 16 603</w:t>
            </w:r>
          </w:p>
        </w:tc>
      </w:tr>
      <w:tr w:rsidR="0007382F" w14:paraId="7D4D8462" w14:textId="77777777" w:rsidTr="005048A7">
        <w:tc>
          <w:tcPr>
            <w:tcW w:w="4531" w:type="dxa"/>
          </w:tcPr>
          <w:p w14:paraId="5BD24DEE" w14:textId="77777777" w:rsidR="0007382F" w:rsidRDefault="0007382F" w:rsidP="005048A7">
            <w:pPr>
              <w:pStyle w:val="ABOE"/>
            </w:pPr>
            <w:proofErr w:type="spellStart"/>
            <w:r>
              <w:t>Pidpa</w:t>
            </w:r>
            <w:proofErr w:type="spellEnd"/>
          </w:p>
        </w:tc>
        <w:tc>
          <w:tcPr>
            <w:tcW w:w="4531" w:type="dxa"/>
          </w:tcPr>
          <w:p w14:paraId="2E047D74" w14:textId="77777777" w:rsidR="0007382F" w:rsidRDefault="0007382F" w:rsidP="005048A7">
            <w:pPr>
              <w:pStyle w:val="ABOE"/>
            </w:pPr>
            <w:r>
              <w:t>0800/ 90 300</w:t>
            </w:r>
          </w:p>
        </w:tc>
      </w:tr>
      <w:tr w:rsidR="0007382F" w14:paraId="15CD242C" w14:textId="77777777" w:rsidTr="005048A7">
        <w:tc>
          <w:tcPr>
            <w:tcW w:w="4531" w:type="dxa"/>
          </w:tcPr>
          <w:p w14:paraId="21DC9B1D" w14:textId="77777777" w:rsidR="0007382F" w:rsidRDefault="0007382F" w:rsidP="005048A7">
            <w:pPr>
              <w:pStyle w:val="ABOE"/>
            </w:pPr>
            <w:proofErr w:type="spellStart"/>
            <w:r>
              <w:t>Proximus</w:t>
            </w:r>
            <w:proofErr w:type="spellEnd"/>
          </w:p>
        </w:tc>
        <w:tc>
          <w:tcPr>
            <w:tcW w:w="4531" w:type="dxa"/>
          </w:tcPr>
          <w:p w14:paraId="27377696" w14:textId="77777777" w:rsidR="0007382F" w:rsidRDefault="0007382F" w:rsidP="005048A7">
            <w:pPr>
              <w:pStyle w:val="ABOE"/>
            </w:pPr>
            <w:r>
              <w:t>0800/ 55 800</w:t>
            </w:r>
          </w:p>
        </w:tc>
      </w:tr>
      <w:tr w:rsidR="0007382F" w14:paraId="1B3968F1" w14:textId="77777777" w:rsidTr="005048A7">
        <w:tc>
          <w:tcPr>
            <w:tcW w:w="4531" w:type="dxa"/>
          </w:tcPr>
          <w:p w14:paraId="79F170FD" w14:textId="77777777" w:rsidR="0007382F" w:rsidRDefault="0007382F" w:rsidP="005048A7">
            <w:pPr>
              <w:pStyle w:val="ABOE"/>
            </w:pPr>
            <w:r>
              <w:t>Telenet</w:t>
            </w:r>
          </w:p>
        </w:tc>
        <w:tc>
          <w:tcPr>
            <w:tcW w:w="4531" w:type="dxa"/>
          </w:tcPr>
          <w:p w14:paraId="3E88A547" w14:textId="77777777" w:rsidR="0007382F" w:rsidRDefault="0007382F" w:rsidP="005048A7">
            <w:pPr>
              <w:pStyle w:val="ABOE"/>
            </w:pPr>
            <w:r>
              <w:t>015/ 66 66 66</w:t>
            </w:r>
          </w:p>
        </w:tc>
      </w:tr>
    </w:tbl>
    <w:p w14:paraId="047B985B" w14:textId="77777777" w:rsidR="0007382F" w:rsidRPr="006A1B0B" w:rsidRDefault="0007382F" w:rsidP="0007382F">
      <w:pPr>
        <w:pStyle w:val="ABOEKop1NoPageBreak"/>
        <w:numPr>
          <w:ilvl w:val="1"/>
          <w:numId w:val="23"/>
        </w:numPr>
      </w:pPr>
      <w:r>
        <w:br w:type="page"/>
      </w:r>
      <w:bookmarkStart w:id="19" w:name="_Toc496607560"/>
      <w:bookmarkStart w:id="20" w:name="_Toc504560751"/>
      <w:r w:rsidRPr="006A1B0B">
        <w:lastRenderedPageBreak/>
        <w:t>Kwaliteitscontrole en ondertekening</w:t>
      </w:r>
      <w:bookmarkEnd w:id="19"/>
      <w:bookmarkEnd w:id="20"/>
    </w:p>
    <w:tbl>
      <w:tblPr>
        <w:tblStyle w:val="ABOETABELSTIJL1"/>
        <w:tblW w:w="5174" w:type="pct"/>
        <w:tblLook w:val="01E0" w:firstRow="1" w:lastRow="1" w:firstColumn="1" w:lastColumn="1" w:noHBand="0" w:noVBand="0"/>
      </w:tblPr>
      <w:tblGrid>
        <w:gridCol w:w="1878"/>
        <w:gridCol w:w="2649"/>
        <w:gridCol w:w="3096"/>
        <w:gridCol w:w="1754"/>
      </w:tblGrid>
      <w:tr w:rsidR="0007382F" w:rsidRPr="006A1B0B" w14:paraId="06536A55" w14:textId="77777777" w:rsidTr="005048A7">
        <w:trPr>
          <w:cnfStyle w:val="100000000000" w:firstRow="1" w:lastRow="0" w:firstColumn="0" w:lastColumn="0" w:oddVBand="0" w:evenVBand="0" w:oddHBand="0" w:evenHBand="0" w:firstRowFirstColumn="0" w:firstRowLastColumn="0" w:lastRowFirstColumn="0" w:lastRowLastColumn="0"/>
          <w:trHeight w:val="567"/>
        </w:trPr>
        <w:tc>
          <w:tcPr>
            <w:tcW w:w="1915" w:type="dxa"/>
            <w:shd w:val="clear" w:color="auto" w:fill="C2D79B"/>
          </w:tcPr>
          <w:p w14:paraId="14909462" w14:textId="77777777" w:rsidR="0007382F" w:rsidRPr="006A1B0B" w:rsidRDefault="0007382F" w:rsidP="005048A7">
            <w:pPr>
              <w:spacing w:before="120" w:after="60"/>
              <w:rPr>
                <w:rFonts w:eastAsiaTheme="minorEastAsia"/>
              </w:rPr>
            </w:pPr>
            <w:r w:rsidRPr="006A1B0B">
              <w:rPr>
                <w:rFonts w:eastAsiaTheme="minorEastAsia"/>
              </w:rPr>
              <w:t>Naam</w:t>
            </w:r>
          </w:p>
        </w:tc>
        <w:tc>
          <w:tcPr>
            <w:tcW w:w="2658" w:type="dxa"/>
            <w:shd w:val="clear" w:color="auto" w:fill="C2D79B"/>
          </w:tcPr>
          <w:p w14:paraId="0999255C" w14:textId="77777777" w:rsidR="0007382F" w:rsidRPr="006A1B0B" w:rsidRDefault="0007382F" w:rsidP="005048A7">
            <w:pPr>
              <w:spacing w:before="120" w:after="60"/>
              <w:rPr>
                <w:rFonts w:eastAsiaTheme="minorEastAsia"/>
              </w:rPr>
            </w:pPr>
            <w:r w:rsidRPr="006A1B0B">
              <w:rPr>
                <w:rFonts w:eastAsiaTheme="minorEastAsia"/>
              </w:rPr>
              <w:t>Functie</w:t>
            </w:r>
          </w:p>
        </w:tc>
        <w:tc>
          <w:tcPr>
            <w:tcW w:w="3011" w:type="dxa"/>
            <w:shd w:val="clear" w:color="auto" w:fill="C2D79B"/>
          </w:tcPr>
          <w:p w14:paraId="533ADEE9" w14:textId="77777777" w:rsidR="0007382F" w:rsidRPr="006A1B0B" w:rsidRDefault="0007382F" w:rsidP="005048A7">
            <w:pPr>
              <w:spacing w:before="120" w:after="60"/>
              <w:rPr>
                <w:rFonts w:eastAsiaTheme="minorEastAsia"/>
              </w:rPr>
            </w:pPr>
            <w:r w:rsidRPr="006A1B0B">
              <w:rPr>
                <w:rFonts w:eastAsiaTheme="minorEastAsia"/>
              </w:rPr>
              <w:t>Handtekening</w:t>
            </w:r>
          </w:p>
        </w:tc>
        <w:tc>
          <w:tcPr>
            <w:tcW w:w="1793" w:type="dxa"/>
            <w:shd w:val="clear" w:color="auto" w:fill="C2D79B"/>
          </w:tcPr>
          <w:p w14:paraId="14867C18" w14:textId="77777777" w:rsidR="0007382F" w:rsidRPr="006A1B0B" w:rsidRDefault="0007382F" w:rsidP="005048A7">
            <w:pPr>
              <w:spacing w:before="120" w:after="60"/>
              <w:rPr>
                <w:rFonts w:eastAsiaTheme="minorEastAsia"/>
              </w:rPr>
            </w:pPr>
            <w:r w:rsidRPr="006A1B0B">
              <w:rPr>
                <w:rFonts w:eastAsiaTheme="minorEastAsia"/>
              </w:rPr>
              <w:t>Datum</w:t>
            </w:r>
          </w:p>
        </w:tc>
      </w:tr>
      <w:tr w:rsidR="0007382F" w:rsidRPr="006A1B0B" w14:paraId="7A12BDEF" w14:textId="77777777" w:rsidTr="005048A7">
        <w:trPr>
          <w:trHeight w:val="794"/>
        </w:trPr>
        <w:tc>
          <w:tcPr>
            <w:tcW w:w="1915" w:type="dxa"/>
            <w:vAlign w:val="center"/>
          </w:tcPr>
          <w:p w14:paraId="4922E88A" w14:textId="77777777" w:rsidR="0007382F" w:rsidRPr="006A1B0B" w:rsidRDefault="0007382F" w:rsidP="005048A7">
            <w:r w:rsidRPr="006A1B0B">
              <w:t>Patrick Hambach</w:t>
            </w:r>
          </w:p>
        </w:tc>
        <w:tc>
          <w:tcPr>
            <w:tcW w:w="2658" w:type="dxa"/>
            <w:vAlign w:val="center"/>
          </w:tcPr>
          <w:p w14:paraId="5B3FCFAC" w14:textId="77777777" w:rsidR="0007382F" w:rsidRPr="006A1B0B" w:rsidRDefault="0007382F" w:rsidP="005048A7">
            <w:r w:rsidRPr="006A1B0B">
              <w:t>Director</w:t>
            </w:r>
          </w:p>
        </w:tc>
        <w:tc>
          <w:tcPr>
            <w:tcW w:w="3011" w:type="dxa"/>
            <w:vAlign w:val="center"/>
          </w:tcPr>
          <w:p w14:paraId="3A0ED5A6" w14:textId="77777777" w:rsidR="0007382F" w:rsidRPr="006A1B0B" w:rsidRDefault="0007382F" w:rsidP="005048A7">
            <w:r w:rsidRPr="006A1B0B">
              <w:rPr>
                <w:noProof/>
                <w:lang w:eastAsia="nl-BE"/>
              </w:rPr>
              <w:drawing>
                <wp:anchor distT="0" distB="0" distL="114300" distR="114300" simplePos="0" relativeHeight="251665408" behindDoc="0" locked="0" layoutInCell="1" allowOverlap="1" wp14:anchorId="21EDE6B5" wp14:editId="3EB87A55">
                  <wp:simplePos x="0" y="0"/>
                  <wp:positionH relativeFrom="column">
                    <wp:posOffset>-53975</wp:posOffset>
                  </wp:positionH>
                  <wp:positionV relativeFrom="paragraph">
                    <wp:posOffset>5715</wp:posOffset>
                  </wp:positionV>
                  <wp:extent cx="1657350" cy="673100"/>
                  <wp:effectExtent l="0" t="0" r="0" b="0"/>
                  <wp:wrapNone/>
                  <wp:docPr id="204" name="Picture 22" descr="Y:\4_QMS Manual &amp; Registrations\2_Quality Registrations\REG_Digitale_Handtekening\Handtekeningen\ABO_Patrick_Hamb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4_QMS Manual &amp; Registrations\2_Quality Registrations\REG_Digitale_Handtekening\Handtekeningen\ABO_Patrick_Hambach.png"/>
                          <pic:cNvPicPr>
                            <a:picLocks noChangeAspect="1" noChangeArrowheads="1"/>
                          </pic:cNvPicPr>
                        </pic:nvPicPr>
                        <pic:blipFill rotWithShape="1">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r="5213"/>
                          <a:stretch/>
                        </pic:blipFill>
                        <pic:spPr bwMode="auto">
                          <a:xfrm>
                            <a:off x="0" y="0"/>
                            <a:ext cx="1657350" cy="673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2704D0" w14:textId="77777777" w:rsidR="0007382F" w:rsidRPr="006A1B0B" w:rsidRDefault="0007382F" w:rsidP="005048A7"/>
          <w:p w14:paraId="01F092A8" w14:textId="77777777" w:rsidR="0007382F" w:rsidRPr="006A1B0B" w:rsidRDefault="0007382F" w:rsidP="005048A7"/>
          <w:p w14:paraId="0536EA83" w14:textId="77777777" w:rsidR="0007382F" w:rsidRPr="006A1B0B" w:rsidRDefault="0007382F" w:rsidP="005048A7"/>
        </w:tc>
        <w:tc>
          <w:tcPr>
            <w:tcW w:w="1793" w:type="dxa"/>
            <w:vAlign w:val="center"/>
          </w:tcPr>
          <w:p w14:paraId="26CF4EE7" w14:textId="52088C02" w:rsidR="0007382F" w:rsidRPr="006A1B0B" w:rsidRDefault="009047FA" w:rsidP="005048A7">
            <w:r>
              <w:t xml:space="preserve">6 februari </w:t>
            </w:r>
            <w:r w:rsidR="0007382F">
              <w:t>2018</w:t>
            </w:r>
          </w:p>
        </w:tc>
      </w:tr>
      <w:tr w:rsidR="0007382F" w:rsidRPr="006A1B0B" w14:paraId="18DF3F02" w14:textId="77777777" w:rsidTr="005048A7">
        <w:trPr>
          <w:trHeight w:val="794"/>
        </w:trPr>
        <w:tc>
          <w:tcPr>
            <w:tcW w:w="1915" w:type="dxa"/>
            <w:vAlign w:val="center"/>
          </w:tcPr>
          <w:p w14:paraId="3C0D7C76" w14:textId="77777777" w:rsidR="0007382F" w:rsidRPr="006A1B0B" w:rsidRDefault="0007382F" w:rsidP="005048A7">
            <w:r w:rsidRPr="006A1B0B">
              <w:t>Toon Moeskops</w:t>
            </w:r>
          </w:p>
        </w:tc>
        <w:tc>
          <w:tcPr>
            <w:tcW w:w="2658" w:type="dxa"/>
            <w:vAlign w:val="center"/>
          </w:tcPr>
          <w:p w14:paraId="6C6C9C0C" w14:textId="77777777" w:rsidR="0007382F" w:rsidRPr="006A1B0B" w:rsidRDefault="0007382F" w:rsidP="005048A7">
            <w:r w:rsidRPr="006A1B0B">
              <w:t>Business Unit Manager</w:t>
            </w:r>
          </w:p>
        </w:tc>
        <w:tc>
          <w:tcPr>
            <w:tcW w:w="3011" w:type="dxa"/>
            <w:vAlign w:val="center"/>
          </w:tcPr>
          <w:p w14:paraId="1DAB68C1" w14:textId="77777777" w:rsidR="0007382F" w:rsidRPr="006A1B0B" w:rsidRDefault="0007382F" w:rsidP="005048A7">
            <w:r w:rsidRPr="006A1B0B">
              <w:rPr>
                <w:noProof/>
                <w:lang w:eastAsia="nl-BE"/>
              </w:rPr>
              <w:drawing>
                <wp:inline distT="0" distB="0" distL="0" distR="0" wp14:anchorId="4639DAC8" wp14:editId="348B0492">
                  <wp:extent cx="1630680" cy="637052"/>
                  <wp:effectExtent l="0" t="0" r="7620" b="0"/>
                  <wp:docPr id="206" name="Afbeelding 206" descr="C:\Users\emmy nijssen\AppData\Local\Microsoft\Windows\Temporary Internet Files\Content.Outlook\8WO5SB2G\Handtekening TMK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my nijssen\AppData\Local\Microsoft\Windows\Temporary Internet Files\Content.Outlook\8WO5SB2G\Handtekening TMK (0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57143" cy="647390"/>
                          </a:xfrm>
                          <a:prstGeom prst="rect">
                            <a:avLst/>
                          </a:prstGeom>
                          <a:noFill/>
                          <a:ln>
                            <a:noFill/>
                          </a:ln>
                        </pic:spPr>
                      </pic:pic>
                    </a:graphicData>
                  </a:graphic>
                </wp:inline>
              </w:drawing>
            </w:r>
          </w:p>
        </w:tc>
        <w:tc>
          <w:tcPr>
            <w:tcW w:w="1793" w:type="dxa"/>
            <w:vAlign w:val="center"/>
          </w:tcPr>
          <w:p w14:paraId="53DE7945" w14:textId="2CF00231" w:rsidR="0007382F" w:rsidRPr="006A1B0B" w:rsidRDefault="009047FA" w:rsidP="005048A7">
            <w:r>
              <w:t xml:space="preserve">6 februari </w:t>
            </w:r>
            <w:r w:rsidR="0007382F">
              <w:t>2018</w:t>
            </w:r>
          </w:p>
        </w:tc>
      </w:tr>
      <w:tr w:rsidR="0007382F" w:rsidRPr="006A1B0B" w14:paraId="16742AAE" w14:textId="77777777" w:rsidTr="005048A7">
        <w:trPr>
          <w:trHeight w:val="1481"/>
        </w:trPr>
        <w:tc>
          <w:tcPr>
            <w:tcW w:w="1915" w:type="dxa"/>
            <w:vAlign w:val="center"/>
          </w:tcPr>
          <w:p w14:paraId="4780FBA1" w14:textId="77777777" w:rsidR="0007382F" w:rsidRPr="006A1B0B" w:rsidRDefault="0007382F" w:rsidP="005048A7">
            <w:r w:rsidRPr="006A1B0B">
              <w:t>Jan Coenaerts</w:t>
            </w:r>
          </w:p>
        </w:tc>
        <w:tc>
          <w:tcPr>
            <w:tcW w:w="2658" w:type="dxa"/>
            <w:vAlign w:val="center"/>
          </w:tcPr>
          <w:p w14:paraId="3A422967" w14:textId="77777777" w:rsidR="0007382F" w:rsidRPr="006A1B0B" w:rsidRDefault="0007382F" w:rsidP="005048A7">
            <w:r w:rsidRPr="006A1B0B">
              <w:t>Archeoloog/</w:t>
            </w:r>
          </w:p>
          <w:p w14:paraId="173B2D10" w14:textId="77777777" w:rsidR="0007382F" w:rsidRPr="006A1B0B" w:rsidRDefault="0007382F" w:rsidP="005048A7">
            <w:r w:rsidRPr="006A1B0B">
              <w:t>Kwaliteitsverantwoordelijke</w:t>
            </w:r>
          </w:p>
        </w:tc>
        <w:tc>
          <w:tcPr>
            <w:tcW w:w="3011" w:type="dxa"/>
            <w:vAlign w:val="center"/>
          </w:tcPr>
          <w:p w14:paraId="543C6DB7" w14:textId="77777777" w:rsidR="0007382F" w:rsidRPr="006A1B0B" w:rsidRDefault="0007382F" w:rsidP="005048A7"/>
          <w:p w14:paraId="2D49FA72" w14:textId="77777777" w:rsidR="0007382F" w:rsidRPr="006A1B0B" w:rsidRDefault="0007382F" w:rsidP="005048A7">
            <w:r w:rsidRPr="006A1B0B">
              <w:rPr>
                <w:noProof/>
                <w:lang w:eastAsia="nl-BE"/>
              </w:rPr>
              <w:drawing>
                <wp:inline distT="0" distB="0" distL="0" distR="0" wp14:anchorId="543B2DAE" wp14:editId="7D54417A">
                  <wp:extent cx="1699172" cy="609600"/>
                  <wp:effectExtent l="0" t="0" r="0" b="0"/>
                  <wp:docPr id="20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23675" cy="618391"/>
                          </a:xfrm>
                          <a:prstGeom prst="rect">
                            <a:avLst/>
                          </a:prstGeom>
                          <a:noFill/>
                          <a:ln>
                            <a:noFill/>
                          </a:ln>
                        </pic:spPr>
                      </pic:pic>
                    </a:graphicData>
                  </a:graphic>
                </wp:inline>
              </w:drawing>
            </w:r>
          </w:p>
        </w:tc>
        <w:tc>
          <w:tcPr>
            <w:tcW w:w="1793" w:type="dxa"/>
            <w:vAlign w:val="center"/>
          </w:tcPr>
          <w:p w14:paraId="0A19AFA6" w14:textId="0E90E6FF" w:rsidR="0007382F" w:rsidRPr="006A1B0B" w:rsidRDefault="009047FA" w:rsidP="005048A7">
            <w:r>
              <w:t xml:space="preserve">6 februari </w:t>
            </w:r>
            <w:r w:rsidR="0007382F">
              <w:t>2018</w:t>
            </w:r>
          </w:p>
        </w:tc>
      </w:tr>
      <w:tr w:rsidR="0007382F" w:rsidRPr="006A1B0B" w14:paraId="4DCEFF61" w14:textId="77777777" w:rsidTr="005048A7">
        <w:trPr>
          <w:trHeight w:val="1481"/>
        </w:trPr>
        <w:tc>
          <w:tcPr>
            <w:tcW w:w="1915" w:type="dxa"/>
            <w:vAlign w:val="center"/>
          </w:tcPr>
          <w:p w14:paraId="0196119B" w14:textId="77777777" w:rsidR="0007382F" w:rsidRPr="006A1B0B" w:rsidRDefault="0007382F" w:rsidP="005048A7">
            <w:r>
              <w:t>Anouk Van der Kelen</w:t>
            </w:r>
          </w:p>
        </w:tc>
        <w:tc>
          <w:tcPr>
            <w:tcW w:w="2658" w:type="dxa"/>
            <w:vAlign w:val="center"/>
          </w:tcPr>
          <w:p w14:paraId="752E2A37" w14:textId="77777777" w:rsidR="0007382F" w:rsidRPr="006A1B0B" w:rsidRDefault="0007382F" w:rsidP="005048A7">
            <w:r>
              <w:t>Archeoloog / Kwaliteitsverantwoordelijke</w:t>
            </w:r>
          </w:p>
        </w:tc>
        <w:tc>
          <w:tcPr>
            <w:tcW w:w="3011" w:type="dxa"/>
            <w:vAlign w:val="center"/>
          </w:tcPr>
          <w:p w14:paraId="0716880E" w14:textId="77777777" w:rsidR="0007382F" w:rsidRPr="006A1B0B" w:rsidRDefault="0007382F" w:rsidP="005048A7">
            <w:r w:rsidRPr="00B87F9C">
              <w:rPr>
                <w:noProof/>
                <w:lang w:eastAsia="nl-BE"/>
              </w:rPr>
              <w:drawing>
                <wp:inline distT="0" distB="0" distL="0" distR="0" wp14:anchorId="2460DA49" wp14:editId="32A2EAD4">
                  <wp:extent cx="1819275" cy="638175"/>
                  <wp:effectExtent l="0" t="0" r="9525" b="9525"/>
                  <wp:docPr id="251" name="Afbeelding 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9275" cy="638175"/>
                          </a:xfrm>
                          <a:prstGeom prst="rect">
                            <a:avLst/>
                          </a:prstGeom>
                          <a:noFill/>
                          <a:ln>
                            <a:noFill/>
                          </a:ln>
                        </pic:spPr>
                      </pic:pic>
                    </a:graphicData>
                  </a:graphic>
                </wp:inline>
              </w:drawing>
            </w:r>
          </w:p>
        </w:tc>
        <w:tc>
          <w:tcPr>
            <w:tcW w:w="1793" w:type="dxa"/>
            <w:vAlign w:val="center"/>
          </w:tcPr>
          <w:p w14:paraId="066E3AB6" w14:textId="11E3FF6C" w:rsidR="0007382F" w:rsidRDefault="009047FA" w:rsidP="005048A7">
            <w:r>
              <w:t>6 februari 2</w:t>
            </w:r>
            <w:r w:rsidR="0007382F">
              <w:t>018</w:t>
            </w:r>
            <w:r w:rsidR="0007382F" w:rsidRPr="00B87F9C">
              <w:t xml:space="preserve"> </w:t>
            </w:r>
          </w:p>
        </w:tc>
      </w:tr>
    </w:tbl>
    <w:p w14:paraId="19280CF9" w14:textId="77777777" w:rsidR="0007382F" w:rsidRDefault="0007382F" w:rsidP="0007382F">
      <w:pPr>
        <w:rPr>
          <w:rFonts w:ascii="Corbel" w:eastAsiaTheme="majorEastAsia" w:hAnsi="Corbel" w:cstheme="minorHAnsi"/>
          <w:b/>
          <w:bCs/>
          <w:smallCaps/>
          <w:kern w:val="32"/>
          <w:sz w:val="36"/>
          <w:szCs w:val="36"/>
          <w:lang w:eastAsia="nl-NL"/>
        </w:rPr>
      </w:pPr>
    </w:p>
    <w:p w14:paraId="3086730A" w14:textId="77777777" w:rsidR="0007382F" w:rsidRDefault="0007382F" w:rsidP="0007382F">
      <w:pPr>
        <w:pStyle w:val="ABOEKop1NoPageBreak"/>
        <w:numPr>
          <w:ilvl w:val="1"/>
          <w:numId w:val="1"/>
        </w:numPr>
        <w:jc w:val="both"/>
        <w:rPr>
          <w:lang w:val="nl-BE"/>
        </w:rPr>
      </w:pPr>
      <w:bookmarkStart w:id="21" w:name="_Toc504560752"/>
      <w:r>
        <w:rPr>
          <w:lang w:val="nl-BE"/>
        </w:rPr>
        <w:t>Bibliografie</w:t>
      </w:r>
      <w:bookmarkEnd w:id="21"/>
    </w:p>
    <w:p w14:paraId="5E2199F7" w14:textId="77777777" w:rsidR="0070382A" w:rsidRDefault="0070382A" w:rsidP="0070382A">
      <w:pPr>
        <w:pStyle w:val="ABOE"/>
        <w:jc w:val="both"/>
      </w:pPr>
      <w:proofErr w:type="spellStart"/>
      <w:r>
        <w:rPr>
          <w:sz w:val="20"/>
          <w:lang w:eastAsia="nl-NL"/>
        </w:rPr>
        <w:t>CadGIS</w:t>
      </w:r>
      <w:proofErr w:type="spellEnd"/>
      <w:r>
        <w:rPr>
          <w:sz w:val="20"/>
          <w:lang w:eastAsia="nl-NL"/>
        </w:rPr>
        <w:t xml:space="preserve"> 2017: Kadasterkaarten [online], </w:t>
      </w:r>
      <w:hyperlink r:id="rId20" w:history="1">
        <w:r>
          <w:rPr>
            <w:rStyle w:val="Hyperlink"/>
            <w:sz w:val="20"/>
            <w:lang w:eastAsia="nl-NL"/>
          </w:rPr>
          <w:t>http://ccff-test1.minfin.be/cadgisweb/?local=nl_BE</w:t>
        </w:r>
      </w:hyperlink>
      <w:r>
        <w:rPr>
          <w:sz w:val="20"/>
          <w:lang w:eastAsia="nl-NL"/>
        </w:rPr>
        <w:t xml:space="preserve"> (geraadpleegd op 10 oktober</w:t>
      </w:r>
      <w:r w:rsidRPr="00C20D98">
        <w:rPr>
          <w:sz w:val="20"/>
          <w:lang w:eastAsia="nl-NL"/>
        </w:rPr>
        <w:t xml:space="preserve"> 2017).</w:t>
      </w:r>
    </w:p>
    <w:p w14:paraId="4A1C8E98" w14:textId="77777777" w:rsidR="0070382A" w:rsidRDefault="0070382A" w:rsidP="0070382A">
      <w:pPr>
        <w:pStyle w:val="ABOE"/>
        <w:jc w:val="both"/>
        <w:rPr>
          <w:sz w:val="20"/>
          <w:lang w:eastAsia="nl-NL"/>
        </w:rPr>
      </w:pPr>
      <w:r>
        <w:rPr>
          <w:sz w:val="20"/>
          <w:lang w:eastAsia="nl-NL"/>
        </w:rPr>
        <w:t>Centrale Archeologische Inventaris: CAI 2017.</w:t>
      </w:r>
    </w:p>
    <w:p w14:paraId="44972C58" w14:textId="77777777" w:rsidR="0070382A" w:rsidRDefault="0070382A" w:rsidP="0070382A">
      <w:pPr>
        <w:pStyle w:val="ABOE"/>
        <w:jc w:val="both"/>
        <w:rPr>
          <w:sz w:val="20"/>
          <w:lang w:eastAsia="nl-NL"/>
        </w:rPr>
      </w:pPr>
      <w:r>
        <w:rPr>
          <w:sz w:val="20"/>
          <w:lang w:eastAsia="nl-NL"/>
        </w:rPr>
        <w:t xml:space="preserve">Claassen A., 1984. Het vroege Christendom in onze streken, </w:t>
      </w:r>
      <w:r>
        <w:rPr>
          <w:i/>
          <w:sz w:val="20"/>
          <w:lang w:eastAsia="nl-NL"/>
        </w:rPr>
        <w:t>Limburg 63</w:t>
      </w:r>
      <w:r>
        <w:rPr>
          <w:sz w:val="20"/>
          <w:lang w:eastAsia="nl-NL"/>
        </w:rPr>
        <w:t>.</w:t>
      </w:r>
    </w:p>
    <w:p w14:paraId="768CFE9D" w14:textId="77777777" w:rsidR="0070382A" w:rsidRDefault="0070382A" w:rsidP="0070382A">
      <w:pPr>
        <w:pStyle w:val="ABOE"/>
        <w:jc w:val="both"/>
        <w:rPr>
          <w:sz w:val="20"/>
          <w:lang w:eastAsia="nl-NL"/>
        </w:rPr>
      </w:pPr>
      <w:r>
        <w:rPr>
          <w:sz w:val="20"/>
          <w:lang w:eastAsia="nl-NL"/>
        </w:rPr>
        <w:t xml:space="preserve">Claassen, A., 1972. Middeleeuwse burchten. Colloquium te Tongeren – 12 september 1970, </w:t>
      </w:r>
      <w:r>
        <w:rPr>
          <w:i/>
          <w:sz w:val="20"/>
          <w:lang w:eastAsia="nl-NL"/>
        </w:rPr>
        <w:t>Provinciaal Gallo-Romeins Museum Tongeren 17</w:t>
      </w:r>
      <w:r>
        <w:rPr>
          <w:sz w:val="20"/>
          <w:lang w:eastAsia="nl-NL"/>
        </w:rPr>
        <w:t>, 35.</w:t>
      </w:r>
    </w:p>
    <w:p w14:paraId="1A10B44A" w14:textId="77777777" w:rsidR="0070382A" w:rsidRDefault="0070382A" w:rsidP="0070382A">
      <w:pPr>
        <w:pStyle w:val="ABOE"/>
        <w:jc w:val="both"/>
        <w:rPr>
          <w:i/>
          <w:sz w:val="20"/>
          <w:lang w:eastAsia="nl-NL"/>
        </w:rPr>
      </w:pPr>
      <w:proofErr w:type="spellStart"/>
      <w:r>
        <w:rPr>
          <w:sz w:val="20"/>
          <w:lang w:eastAsia="nl-NL"/>
        </w:rPr>
        <w:t>Claesen</w:t>
      </w:r>
      <w:proofErr w:type="spellEnd"/>
      <w:r>
        <w:rPr>
          <w:sz w:val="20"/>
          <w:lang w:eastAsia="nl-NL"/>
        </w:rPr>
        <w:t xml:space="preserve"> J., 2015b. Archeologische prospectie met ingreep in de bodem, Hasselt Biezenstraat – IKEA, </w:t>
      </w:r>
      <w:r>
        <w:rPr>
          <w:i/>
          <w:sz w:val="20"/>
          <w:lang w:eastAsia="nl-NL"/>
        </w:rPr>
        <w:t xml:space="preserve">BAAC Vlaanderen Rapport 157. </w:t>
      </w:r>
    </w:p>
    <w:p w14:paraId="0DE13A0D" w14:textId="77777777" w:rsidR="0070382A" w:rsidRPr="00D96E91" w:rsidRDefault="0070382A" w:rsidP="0070382A">
      <w:pPr>
        <w:pStyle w:val="ABOE"/>
        <w:rPr>
          <w:i/>
          <w:sz w:val="20"/>
          <w:lang w:eastAsia="nl-NL"/>
        </w:rPr>
      </w:pPr>
      <w:proofErr w:type="spellStart"/>
      <w:r w:rsidRPr="00D96E91">
        <w:rPr>
          <w:sz w:val="20"/>
          <w:lang w:eastAsia="nl-NL"/>
        </w:rPr>
        <w:t>Claesen</w:t>
      </w:r>
      <w:proofErr w:type="spellEnd"/>
      <w:r w:rsidRPr="00D96E91">
        <w:rPr>
          <w:sz w:val="20"/>
          <w:lang w:eastAsia="nl-NL"/>
        </w:rPr>
        <w:t xml:space="preserve"> J., 2015</w:t>
      </w:r>
      <w:r>
        <w:rPr>
          <w:sz w:val="20"/>
          <w:lang w:eastAsia="nl-NL"/>
        </w:rPr>
        <w:t>a</w:t>
      </w:r>
      <w:r w:rsidRPr="00D96E91">
        <w:rPr>
          <w:sz w:val="20"/>
          <w:lang w:eastAsia="nl-NL"/>
        </w:rPr>
        <w:t xml:space="preserve">. Archeologische prospectie met ingreep in de bodem, Hasselt Biezenstraat – IKEA, </w:t>
      </w:r>
      <w:r w:rsidRPr="00D96E91">
        <w:rPr>
          <w:i/>
          <w:sz w:val="20"/>
          <w:lang w:eastAsia="nl-NL"/>
        </w:rPr>
        <w:t>BAAC Vlaanderen Rapport 1</w:t>
      </w:r>
      <w:r>
        <w:rPr>
          <w:i/>
          <w:sz w:val="20"/>
          <w:lang w:eastAsia="nl-NL"/>
        </w:rPr>
        <w:t>46</w:t>
      </w:r>
      <w:r w:rsidRPr="00D96E91">
        <w:rPr>
          <w:i/>
          <w:sz w:val="20"/>
          <w:lang w:eastAsia="nl-NL"/>
        </w:rPr>
        <w:t xml:space="preserve">. </w:t>
      </w:r>
    </w:p>
    <w:p w14:paraId="147CBCEC" w14:textId="77777777" w:rsidR="0070382A" w:rsidRPr="00667E7C" w:rsidRDefault="0070382A" w:rsidP="0070382A">
      <w:pPr>
        <w:pStyle w:val="ABOE"/>
        <w:jc w:val="both"/>
        <w:rPr>
          <w:sz w:val="20"/>
          <w:lang w:eastAsia="nl-NL"/>
        </w:rPr>
      </w:pPr>
      <w:r>
        <w:rPr>
          <w:sz w:val="20"/>
          <w:lang w:eastAsia="nl-NL"/>
        </w:rPr>
        <w:t>Cuyvers J., 1980. De Schans van Kleine-</w:t>
      </w:r>
      <w:proofErr w:type="spellStart"/>
      <w:r>
        <w:rPr>
          <w:sz w:val="20"/>
          <w:lang w:eastAsia="nl-NL"/>
        </w:rPr>
        <w:t>Brogel</w:t>
      </w:r>
      <w:proofErr w:type="spellEnd"/>
      <w:r>
        <w:rPr>
          <w:sz w:val="20"/>
          <w:lang w:eastAsia="nl-NL"/>
        </w:rPr>
        <w:t xml:space="preserve">, </w:t>
      </w:r>
      <w:r>
        <w:rPr>
          <w:i/>
          <w:sz w:val="20"/>
          <w:lang w:eastAsia="nl-NL"/>
        </w:rPr>
        <w:t>Limburg LIX 3</w:t>
      </w:r>
      <w:r>
        <w:rPr>
          <w:sz w:val="20"/>
          <w:lang w:eastAsia="nl-NL"/>
        </w:rPr>
        <w:t xml:space="preserve">. </w:t>
      </w:r>
    </w:p>
    <w:p w14:paraId="1068660E" w14:textId="77777777" w:rsidR="0070382A" w:rsidRDefault="0070382A" w:rsidP="0070382A">
      <w:pPr>
        <w:pStyle w:val="ABOE"/>
        <w:jc w:val="both"/>
        <w:rPr>
          <w:sz w:val="20"/>
          <w:lang w:eastAsia="nl-NL"/>
        </w:rPr>
      </w:pPr>
      <w:r>
        <w:rPr>
          <w:sz w:val="20"/>
          <w:lang w:eastAsia="nl-NL"/>
        </w:rPr>
        <w:t xml:space="preserve">DOV Vlaanderen Bodemverkenner 2016: Topografische kaarten [online], </w:t>
      </w:r>
      <w:hyperlink r:id="rId21" w:anchor="ModulePage" w:history="1">
        <w:r>
          <w:rPr>
            <w:rStyle w:val="Hyperlink"/>
            <w:sz w:val="20"/>
            <w:lang w:eastAsia="nl-NL"/>
          </w:rPr>
          <w:t>https://www.dov.vlaanderen.be/portaal/?module=public-bodemverkenner#ModulePage</w:t>
        </w:r>
      </w:hyperlink>
      <w:r>
        <w:rPr>
          <w:sz w:val="20"/>
          <w:lang w:eastAsia="nl-NL"/>
        </w:rPr>
        <w:t xml:space="preserve"> (geraadpleegd op 10 oktober</w:t>
      </w:r>
      <w:r w:rsidRPr="00C20D98">
        <w:rPr>
          <w:sz w:val="20"/>
          <w:lang w:eastAsia="nl-NL"/>
        </w:rPr>
        <w:t xml:space="preserve"> 2017</w:t>
      </w:r>
      <w:r>
        <w:rPr>
          <w:sz w:val="20"/>
          <w:lang w:eastAsia="nl-NL"/>
        </w:rPr>
        <w:t>)</w:t>
      </w:r>
    </w:p>
    <w:p w14:paraId="101FE308" w14:textId="77777777" w:rsidR="0070382A" w:rsidRDefault="0070382A" w:rsidP="0070382A">
      <w:pPr>
        <w:pStyle w:val="ABOE"/>
        <w:jc w:val="both"/>
        <w:rPr>
          <w:sz w:val="20"/>
          <w:lang w:eastAsia="nl-NL"/>
        </w:rPr>
      </w:pPr>
      <w:proofErr w:type="spellStart"/>
      <w:r>
        <w:rPr>
          <w:sz w:val="20"/>
          <w:lang w:eastAsia="nl-NL"/>
        </w:rPr>
        <w:t>Geopunt</w:t>
      </w:r>
      <w:proofErr w:type="spellEnd"/>
      <w:r>
        <w:rPr>
          <w:sz w:val="20"/>
          <w:lang w:eastAsia="nl-NL"/>
        </w:rPr>
        <w:t xml:space="preserve"> Vlaanderen 2017</w:t>
      </w:r>
      <w:r w:rsidRPr="00394AF7">
        <w:rPr>
          <w:sz w:val="20"/>
          <w:lang w:eastAsia="nl-NL"/>
        </w:rPr>
        <w:t xml:space="preserve">: </w:t>
      </w:r>
      <w:r>
        <w:rPr>
          <w:sz w:val="20"/>
          <w:lang w:eastAsia="nl-NL"/>
        </w:rPr>
        <w:t>Basis</w:t>
      </w:r>
      <w:r w:rsidRPr="00394AF7">
        <w:rPr>
          <w:sz w:val="20"/>
          <w:lang w:eastAsia="nl-NL"/>
        </w:rPr>
        <w:t>kaarten</w:t>
      </w:r>
      <w:r>
        <w:rPr>
          <w:sz w:val="20"/>
          <w:lang w:eastAsia="nl-NL"/>
        </w:rPr>
        <w:t xml:space="preserve"> (Luchtfoto 2015, Stratenplan</w:t>
      </w:r>
      <w:r w:rsidRPr="00394AF7">
        <w:rPr>
          <w:sz w:val="20"/>
          <w:lang w:eastAsia="nl-NL"/>
        </w:rPr>
        <w:t>) [Online], http://www.g</w:t>
      </w:r>
      <w:r>
        <w:rPr>
          <w:sz w:val="20"/>
          <w:lang w:eastAsia="nl-NL"/>
        </w:rPr>
        <w:t>eopunt.be/kaart (geraadpleegd op 10 oktober 2017</w:t>
      </w:r>
      <w:r w:rsidRPr="00394AF7">
        <w:rPr>
          <w:sz w:val="20"/>
          <w:lang w:eastAsia="nl-NL"/>
        </w:rPr>
        <w:t>).</w:t>
      </w:r>
    </w:p>
    <w:p w14:paraId="3255695F" w14:textId="77777777" w:rsidR="0070382A" w:rsidRDefault="0070382A" w:rsidP="0070382A">
      <w:pPr>
        <w:pStyle w:val="ABOE"/>
        <w:jc w:val="both"/>
        <w:rPr>
          <w:sz w:val="20"/>
          <w:lang w:eastAsia="nl-NL"/>
        </w:rPr>
      </w:pPr>
      <w:proofErr w:type="spellStart"/>
      <w:r>
        <w:rPr>
          <w:sz w:val="20"/>
          <w:lang w:eastAsia="nl-NL"/>
        </w:rPr>
        <w:t>Geopunt</w:t>
      </w:r>
      <w:proofErr w:type="spellEnd"/>
      <w:r>
        <w:rPr>
          <w:sz w:val="20"/>
          <w:lang w:eastAsia="nl-NL"/>
        </w:rPr>
        <w:t xml:space="preserve"> Vlaanderen 2017: Historische kaarten (</w:t>
      </w:r>
      <w:proofErr w:type="spellStart"/>
      <w:r>
        <w:rPr>
          <w:sz w:val="20"/>
          <w:lang w:eastAsia="nl-NL"/>
        </w:rPr>
        <w:t>Ferraris</w:t>
      </w:r>
      <w:proofErr w:type="spellEnd"/>
      <w:r>
        <w:rPr>
          <w:sz w:val="20"/>
          <w:lang w:eastAsia="nl-NL"/>
        </w:rPr>
        <w:t xml:space="preserve">, Atlas van Buurtwegen, </w:t>
      </w:r>
      <w:proofErr w:type="spellStart"/>
      <w:r>
        <w:rPr>
          <w:sz w:val="20"/>
          <w:lang w:eastAsia="nl-NL"/>
        </w:rPr>
        <w:t>Vandermaelen</w:t>
      </w:r>
      <w:proofErr w:type="spellEnd"/>
      <w:r>
        <w:rPr>
          <w:sz w:val="20"/>
          <w:lang w:eastAsia="nl-NL"/>
        </w:rPr>
        <w:t xml:space="preserve">, </w:t>
      </w:r>
      <w:proofErr w:type="spellStart"/>
      <w:r>
        <w:rPr>
          <w:sz w:val="20"/>
          <w:lang w:eastAsia="nl-NL"/>
        </w:rPr>
        <w:t>Popp</w:t>
      </w:r>
      <w:proofErr w:type="spellEnd"/>
      <w:r>
        <w:rPr>
          <w:sz w:val="20"/>
          <w:lang w:eastAsia="nl-NL"/>
        </w:rPr>
        <w:t xml:space="preserve">) [Online], </w:t>
      </w:r>
      <w:hyperlink r:id="rId22" w:history="1">
        <w:r>
          <w:rPr>
            <w:rStyle w:val="Hyperlink"/>
            <w:sz w:val="20"/>
            <w:lang w:eastAsia="nl-NL"/>
          </w:rPr>
          <w:t>http://www.geopunt.be/kaart</w:t>
        </w:r>
      </w:hyperlink>
      <w:r>
        <w:rPr>
          <w:sz w:val="20"/>
          <w:lang w:eastAsia="nl-NL"/>
        </w:rPr>
        <w:t xml:space="preserve"> (geraadpleegd op 10 oktober 2017).</w:t>
      </w:r>
    </w:p>
    <w:p w14:paraId="11B83596" w14:textId="77777777" w:rsidR="0070382A" w:rsidRDefault="0070382A" w:rsidP="0070382A">
      <w:pPr>
        <w:jc w:val="both"/>
        <w:rPr>
          <w:sz w:val="20"/>
          <w:lang w:eastAsia="nl-NL"/>
        </w:rPr>
      </w:pPr>
      <w:proofErr w:type="spellStart"/>
      <w:r w:rsidRPr="00500C13">
        <w:rPr>
          <w:sz w:val="20"/>
          <w:lang w:eastAsia="nl-NL"/>
        </w:rPr>
        <w:lastRenderedPageBreak/>
        <w:t>Geop</w:t>
      </w:r>
      <w:r>
        <w:rPr>
          <w:sz w:val="20"/>
          <w:lang w:eastAsia="nl-NL"/>
        </w:rPr>
        <w:t>unt</w:t>
      </w:r>
      <w:proofErr w:type="spellEnd"/>
      <w:r>
        <w:rPr>
          <w:sz w:val="20"/>
          <w:lang w:eastAsia="nl-NL"/>
        </w:rPr>
        <w:t xml:space="preserve"> Vlaanderen 2017: Bodem</w:t>
      </w:r>
      <w:r w:rsidRPr="00500C13">
        <w:rPr>
          <w:sz w:val="20"/>
          <w:lang w:eastAsia="nl-NL"/>
        </w:rPr>
        <w:t xml:space="preserve"> kaarten</w:t>
      </w:r>
      <w:r>
        <w:rPr>
          <w:sz w:val="20"/>
          <w:lang w:eastAsia="nl-NL"/>
        </w:rPr>
        <w:t xml:space="preserve"> (Bodemtypes, Bodemgebruik, Bodemerosie, WRB </w:t>
      </w:r>
      <w:proofErr w:type="spellStart"/>
      <w:r>
        <w:rPr>
          <w:sz w:val="20"/>
          <w:lang w:eastAsia="nl-NL"/>
        </w:rPr>
        <w:t>Soil</w:t>
      </w:r>
      <w:proofErr w:type="spellEnd"/>
      <w:r>
        <w:rPr>
          <w:sz w:val="20"/>
          <w:lang w:eastAsia="nl-NL"/>
        </w:rPr>
        <w:t xml:space="preserve"> Units, Tertiaire formaties, Quartaire formaties</w:t>
      </w:r>
      <w:r w:rsidRPr="00500C13">
        <w:rPr>
          <w:sz w:val="20"/>
          <w:lang w:eastAsia="nl-NL"/>
        </w:rPr>
        <w:t xml:space="preserve">) [Online], </w:t>
      </w:r>
      <w:hyperlink r:id="rId23" w:history="1">
        <w:r w:rsidRPr="00500C13">
          <w:rPr>
            <w:color w:val="0000FF"/>
            <w:sz w:val="20"/>
            <w:u w:val="single"/>
            <w:lang w:val="nl-NL" w:eastAsia="nl-NL"/>
          </w:rPr>
          <w:t>http://www.geopunt.be/kaart</w:t>
        </w:r>
      </w:hyperlink>
      <w:r>
        <w:rPr>
          <w:sz w:val="20"/>
          <w:lang w:eastAsia="nl-NL"/>
        </w:rPr>
        <w:t xml:space="preserve"> (geraadpleegd op 10 oktober 2017).</w:t>
      </w:r>
    </w:p>
    <w:p w14:paraId="62EC6753" w14:textId="77777777" w:rsidR="0070382A" w:rsidRPr="00EE32D3" w:rsidRDefault="0070382A" w:rsidP="0070382A">
      <w:pPr>
        <w:pStyle w:val="ABOE"/>
        <w:jc w:val="both"/>
        <w:rPr>
          <w:sz w:val="20"/>
          <w:lang w:eastAsia="nl-NL"/>
        </w:rPr>
      </w:pPr>
      <w:r w:rsidRPr="00EE32D3">
        <w:rPr>
          <w:sz w:val="20"/>
          <w:lang w:eastAsia="nl-NL"/>
        </w:rPr>
        <w:t>Inventaris bouwkundige Erfgoed: IBE 2017.</w:t>
      </w:r>
    </w:p>
    <w:p w14:paraId="2244BEF5" w14:textId="77777777" w:rsidR="0070382A" w:rsidRDefault="0070382A" w:rsidP="0070382A">
      <w:pPr>
        <w:pStyle w:val="ABOE"/>
        <w:jc w:val="both"/>
        <w:rPr>
          <w:sz w:val="20"/>
          <w:lang w:eastAsia="nl-NL"/>
        </w:rPr>
      </w:pPr>
      <w:r>
        <w:rPr>
          <w:sz w:val="20"/>
          <w:lang w:eastAsia="nl-NL"/>
        </w:rPr>
        <w:t xml:space="preserve">Nationaal Geografisch Instituut (NGI): Topografische kaart (1:10.000), </w:t>
      </w:r>
      <w:r w:rsidRPr="00500C13">
        <w:rPr>
          <w:sz w:val="20"/>
          <w:lang w:eastAsia="nl-NL"/>
        </w:rPr>
        <w:t>[Online],</w:t>
      </w:r>
      <w:r>
        <w:rPr>
          <w:sz w:val="20"/>
          <w:lang w:eastAsia="nl-NL"/>
        </w:rPr>
        <w:t>. www.ngi.be (geraadpleegd op 10 oktober 2017).</w:t>
      </w:r>
    </w:p>
    <w:p w14:paraId="425E94BF" w14:textId="77777777" w:rsidR="0070382A" w:rsidRPr="00504C79" w:rsidRDefault="0070382A" w:rsidP="0070382A">
      <w:pPr>
        <w:pStyle w:val="ABOE"/>
        <w:jc w:val="both"/>
        <w:rPr>
          <w:sz w:val="20"/>
          <w:lang w:eastAsia="nl-NL"/>
        </w:rPr>
      </w:pPr>
      <w:r>
        <w:rPr>
          <w:sz w:val="20"/>
          <w:lang w:eastAsia="nl-NL"/>
        </w:rPr>
        <w:t xml:space="preserve">Pauwels D., 2005. Inventaris van het cultuurbezit in België, Architectuur, Provincie Limburg, Arrondissement Maaseik, Kanton Neerpelt, </w:t>
      </w:r>
      <w:r>
        <w:rPr>
          <w:i/>
          <w:sz w:val="20"/>
          <w:lang w:eastAsia="nl-NL"/>
        </w:rPr>
        <w:t>Bouwen door de eeuwen heen in Vlaanderen 19N2</w:t>
      </w:r>
      <w:r>
        <w:rPr>
          <w:sz w:val="20"/>
          <w:lang w:eastAsia="nl-NL"/>
        </w:rPr>
        <w:t xml:space="preserve">, Brussel-Turnhout. </w:t>
      </w:r>
    </w:p>
    <w:p w14:paraId="417D31C3" w14:textId="77777777" w:rsidR="0070382A" w:rsidRDefault="0070382A" w:rsidP="0070382A">
      <w:pPr>
        <w:pStyle w:val="ABOE"/>
        <w:jc w:val="both"/>
        <w:rPr>
          <w:i/>
          <w:sz w:val="20"/>
          <w:lang w:eastAsia="nl-NL"/>
        </w:rPr>
      </w:pPr>
      <w:proofErr w:type="spellStart"/>
      <w:r>
        <w:rPr>
          <w:sz w:val="20"/>
          <w:lang w:eastAsia="nl-NL"/>
        </w:rPr>
        <w:t>Vandekerckhove</w:t>
      </w:r>
      <w:proofErr w:type="spellEnd"/>
      <w:r>
        <w:rPr>
          <w:sz w:val="20"/>
          <w:lang w:eastAsia="nl-NL"/>
        </w:rPr>
        <w:t xml:space="preserve"> V., 1987. </w:t>
      </w:r>
      <w:proofErr w:type="spellStart"/>
      <w:r w:rsidRPr="00B5624C">
        <w:rPr>
          <w:i/>
          <w:sz w:val="20"/>
          <w:lang w:eastAsia="nl-NL"/>
        </w:rPr>
        <w:t>Celtic</w:t>
      </w:r>
      <w:proofErr w:type="spellEnd"/>
      <w:r w:rsidRPr="00B5624C">
        <w:rPr>
          <w:i/>
          <w:sz w:val="20"/>
          <w:lang w:eastAsia="nl-NL"/>
        </w:rPr>
        <w:t xml:space="preserve"> Fields in de Belgische Kempen. </w:t>
      </w:r>
      <w:proofErr w:type="spellStart"/>
      <w:r w:rsidRPr="00B5624C">
        <w:rPr>
          <w:i/>
          <w:sz w:val="20"/>
          <w:lang w:eastAsia="nl-NL"/>
        </w:rPr>
        <w:t>Luchtfotografisch</w:t>
      </w:r>
      <w:proofErr w:type="spellEnd"/>
      <w:r w:rsidRPr="00B5624C">
        <w:rPr>
          <w:i/>
          <w:sz w:val="20"/>
          <w:lang w:eastAsia="nl-NL"/>
        </w:rPr>
        <w:t xml:space="preserve"> onderzoek (ongepubliceerde licentiaatsthesis KUL). </w:t>
      </w:r>
    </w:p>
    <w:p w14:paraId="7AEADF87" w14:textId="77777777" w:rsidR="0070382A" w:rsidRPr="00D96E91" w:rsidRDefault="0070382A" w:rsidP="0070382A">
      <w:pPr>
        <w:pStyle w:val="ABOE"/>
        <w:jc w:val="both"/>
        <w:rPr>
          <w:sz w:val="20"/>
          <w:lang w:eastAsia="nl-NL"/>
        </w:rPr>
      </w:pPr>
      <w:r>
        <w:rPr>
          <w:sz w:val="20"/>
          <w:lang w:eastAsia="nl-NL"/>
        </w:rPr>
        <w:t xml:space="preserve">Van de Konijnenburg R., 2015. Archeologische prospectie Hasselt, Veldstraat/Boekstraat, </w:t>
      </w:r>
      <w:r>
        <w:rPr>
          <w:i/>
          <w:sz w:val="20"/>
          <w:lang w:eastAsia="nl-NL"/>
        </w:rPr>
        <w:t xml:space="preserve">HAAST-rapport 2015-11. </w:t>
      </w:r>
    </w:p>
    <w:p w14:paraId="1F8E2825" w14:textId="77777777" w:rsidR="0070382A" w:rsidRDefault="0070382A" w:rsidP="0070382A">
      <w:pPr>
        <w:pStyle w:val="ABOE"/>
        <w:jc w:val="both"/>
        <w:rPr>
          <w:i/>
          <w:sz w:val="20"/>
          <w:lang w:eastAsia="nl-NL"/>
        </w:rPr>
      </w:pPr>
      <w:r>
        <w:rPr>
          <w:sz w:val="20"/>
          <w:lang w:eastAsia="nl-NL"/>
        </w:rPr>
        <w:t xml:space="preserve">Van de Konijnenburg R., 2012. </w:t>
      </w:r>
      <w:r w:rsidRPr="00947839">
        <w:rPr>
          <w:i/>
          <w:sz w:val="20"/>
          <w:lang w:eastAsia="nl-NL"/>
        </w:rPr>
        <w:t>Archeologische begeleiding van werken. Site: Overpelt-Breugelweg, onuitgegeven rapport.</w:t>
      </w:r>
    </w:p>
    <w:p w14:paraId="2BA6CEB6" w14:textId="77777777" w:rsidR="0070382A" w:rsidRDefault="0070382A" w:rsidP="0070382A">
      <w:pPr>
        <w:pStyle w:val="ABOE"/>
        <w:jc w:val="both"/>
        <w:rPr>
          <w:sz w:val="20"/>
          <w:lang w:eastAsia="nl-NL"/>
        </w:rPr>
      </w:pPr>
      <w:r>
        <w:rPr>
          <w:sz w:val="20"/>
          <w:lang w:eastAsia="nl-NL"/>
        </w:rPr>
        <w:t xml:space="preserve">Van de Weerd H., 1922. De kapel van </w:t>
      </w:r>
      <w:proofErr w:type="spellStart"/>
      <w:r>
        <w:rPr>
          <w:sz w:val="20"/>
          <w:lang w:eastAsia="nl-NL"/>
        </w:rPr>
        <w:t>Hoxent</w:t>
      </w:r>
      <w:proofErr w:type="spellEnd"/>
      <w:r>
        <w:rPr>
          <w:sz w:val="20"/>
          <w:lang w:eastAsia="nl-NL"/>
        </w:rPr>
        <w:t xml:space="preserve">, </w:t>
      </w:r>
      <w:r w:rsidRPr="0046137A">
        <w:rPr>
          <w:i/>
          <w:sz w:val="20"/>
          <w:lang w:eastAsia="nl-NL"/>
        </w:rPr>
        <w:t>Limburg 3</w:t>
      </w:r>
      <w:r>
        <w:rPr>
          <w:sz w:val="20"/>
          <w:lang w:eastAsia="nl-NL"/>
        </w:rPr>
        <w:t>.</w:t>
      </w:r>
    </w:p>
    <w:p w14:paraId="3954E998" w14:textId="77777777" w:rsidR="0070382A" w:rsidRPr="007F22C5" w:rsidRDefault="0070382A" w:rsidP="0070382A">
      <w:pPr>
        <w:pStyle w:val="ABOE"/>
        <w:jc w:val="both"/>
        <w:rPr>
          <w:i/>
          <w:sz w:val="20"/>
          <w:lang w:eastAsia="nl-NL"/>
        </w:rPr>
      </w:pPr>
      <w:r>
        <w:rPr>
          <w:sz w:val="20"/>
          <w:lang w:eastAsia="nl-NL"/>
        </w:rPr>
        <w:t xml:space="preserve">Van </w:t>
      </w:r>
      <w:proofErr w:type="spellStart"/>
      <w:r>
        <w:rPr>
          <w:sz w:val="20"/>
          <w:lang w:eastAsia="nl-NL"/>
        </w:rPr>
        <w:t>Mousch</w:t>
      </w:r>
      <w:proofErr w:type="spellEnd"/>
      <w:r>
        <w:rPr>
          <w:sz w:val="20"/>
          <w:lang w:eastAsia="nl-NL"/>
        </w:rPr>
        <w:t xml:space="preserve"> R.G., 2016. Hasselt </w:t>
      </w:r>
      <w:proofErr w:type="spellStart"/>
      <w:r>
        <w:rPr>
          <w:sz w:val="20"/>
          <w:lang w:eastAsia="nl-NL"/>
        </w:rPr>
        <w:t>Runkersterdreef</w:t>
      </w:r>
      <w:proofErr w:type="spellEnd"/>
      <w:r>
        <w:rPr>
          <w:sz w:val="20"/>
          <w:lang w:eastAsia="nl-NL"/>
        </w:rPr>
        <w:t xml:space="preserve"> – IKEA </w:t>
      </w:r>
      <w:r w:rsidRPr="007F22C5">
        <w:rPr>
          <w:sz w:val="20"/>
          <w:lang w:eastAsia="nl-NL"/>
        </w:rPr>
        <w:t>Archeologisch onderzoek</w:t>
      </w:r>
      <w:r>
        <w:rPr>
          <w:sz w:val="20"/>
          <w:lang w:eastAsia="nl-NL"/>
        </w:rPr>
        <w:t xml:space="preserve">, </w:t>
      </w:r>
      <w:r>
        <w:rPr>
          <w:i/>
          <w:sz w:val="20"/>
          <w:lang w:eastAsia="nl-NL"/>
        </w:rPr>
        <w:t xml:space="preserve">BAAC Rapport A-14.0290. </w:t>
      </w:r>
    </w:p>
    <w:p w14:paraId="09923F05" w14:textId="77777777" w:rsidR="0070382A" w:rsidRDefault="0070382A" w:rsidP="0070382A">
      <w:pPr>
        <w:pStyle w:val="ABOE"/>
        <w:jc w:val="both"/>
      </w:pPr>
      <w:r w:rsidRPr="00C45C64">
        <w:rPr>
          <w:sz w:val="20"/>
          <w:szCs w:val="20"/>
          <w:lang w:val="nl-NL" w:eastAsia="nl-NL"/>
        </w:rPr>
        <w:t xml:space="preserve">Van Ranst E &amp; </w:t>
      </w:r>
      <w:proofErr w:type="spellStart"/>
      <w:r w:rsidRPr="00C45C64">
        <w:rPr>
          <w:sz w:val="20"/>
          <w:szCs w:val="20"/>
          <w:lang w:val="nl-NL" w:eastAsia="nl-NL"/>
        </w:rPr>
        <w:t>Sys</w:t>
      </w:r>
      <w:proofErr w:type="spellEnd"/>
      <w:r w:rsidRPr="00C45C64">
        <w:rPr>
          <w:sz w:val="20"/>
          <w:szCs w:val="20"/>
          <w:lang w:val="nl-NL" w:eastAsia="nl-NL"/>
        </w:rPr>
        <w:t xml:space="preserve"> C., 2000, </w:t>
      </w:r>
      <w:r w:rsidRPr="00C45C64">
        <w:rPr>
          <w:i/>
          <w:sz w:val="20"/>
          <w:szCs w:val="20"/>
          <w:lang w:val="nl-NL" w:eastAsia="nl-NL"/>
        </w:rPr>
        <w:t>Eenduidige legende voor de digitale bodemkaarten van Vlaanderen (Schaal 1:20 000)</w:t>
      </w:r>
      <w:r w:rsidRPr="00C45C64">
        <w:rPr>
          <w:sz w:val="20"/>
          <w:szCs w:val="20"/>
          <w:lang w:val="nl-NL" w:eastAsia="nl-NL"/>
        </w:rPr>
        <w:t xml:space="preserve">, Laboratorium voor bodemkunde, Universiteit Gent, Gent. </w:t>
      </w:r>
    </w:p>
    <w:p w14:paraId="60364AD8" w14:textId="77777777" w:rsidR="0007382F" w:rsidRPr="005B7EC5" w:rsidRDefault="0007382F" w:rsidP="0007382F">
      <w:pPr>
        <w:pStyle w:val="ABOE"/>
      </w:pPr>
    </w:p>
    <w:p w14:paraId="1DE228EC" w14:textId="77777777" w:rsidR="005D156F" w:rsidRDefault="005D156F"/>
    <w:sectPr w:rsidR="005D156F" w:rsidSect="005048A7">
      <w:footerReference w:type="default" r:id="rId24"/>
      <w:footerReference w:type="first" r:id="rId25"/>
      <w:pgSz w:w="11906" w:h="16838"/>
      <w:pgMar w:top="1417" w:right="1417" w:bottom="1417" w:left="1417" w:header="708" w:footer="708"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Anouk Van der Kelen" w:date="2018-02-06T14:14:00Z" w:initials="AVdK">
    <w:p w14:paraId="2EE930BD" w14:textId="609A0966" w:rsidR="00B83892" w:rsidRDefault="00B83892">
      <w:pPr>
        <w:pStyle w:val="Tekstopmerking"/>
      </w:pPr>
      <w:r>
        <w:rPr>
          <w:rStyle w:val="Verwijzingopmerking"/>
        </w:rPr>
        <w:annotationRef/>
      </w:r>
      <w:r>
        <w:t>aanpassen</w:t>
      </w:r>
    </w:p>
  </w:comment>
  <w:comment w:id="11" w:author="Anouk Van der Kelen" w:date="2018-02-06T14:23:00Z" w:initials="AVdK">
    <w:p w14:paraId="17F78C59" w14:textId="581D6E77" w:rsidR="00B83892" w:rsidRDefault="00B83892">
      <w:pPr>
        <w:pStyle w:val="Tekstopmerking"/>
      </w:pPr>
      <w:r>
        <w:rPr>
          <w:rStyle w:val="Verwijzingopmerking"/>
        </w:rPr>
        <w:annotationRef/>
      </w:r>
      <w:r>
        <w:t xml:space="preserve">strategie voor </w:t>
      </w:r>
      <w:proofErr w:type="spellStart"/>
      <w:r>
        <w:t>staalname</w:t>
      </w:r>
      <w:proofErr w:type="spellEnd"/>
      <w:r>
        <w:t xml:space="preserve"> ontbreekt nog</w:t>
      </w:r>
    </w:p>
  </w:comment>
  <w:comment w:id="14" w:author="Anouk Van der Kelen" w:date="2018-02-06T14:16:00Z" w:initials="AVdK">
    <w:p w14:paraId="10677216" w14:textId="5697C899" w:rsidR="00B83892" w:rsidRDefault="00B83892">
      <w:pPr>
        <w:pStyle w:val="Tekstopmerking"/>
      </w:pPr>
      <w:r>
        <w:rPr>
          <w:rStyle w:val="Verwijzingopmerking"/>
        </w:rPr>
        <w:annotationRef/>
      </w:r>
      <w:r>
        <w:t xml:space="preserve">zou 1 sleuf haaks zetten in het meest zuidelijke deel van het onderzoeksgebied, Annick heeft het daar wel voor en dan heb je eventueel de aanwezige bebouwing van op de </w:t>
      </w:r>
      <w:proofErr w:type="spellStart"/>
      <w:r>
        <w:t>ferrariskaart</w:t>
      </w:r>
      <w:proofErr w:type="spellEnd"/>
      <w:r>
        <w:t xml:space="preserve"> nog mee (weet dat die buiten het studiegebied valt maar Annick heeft ooit de opmerking gemaakt niet zeker want </w:t>
      </w:r>
      <w:proofErr w:type="spellStart"/>
      <w:r>
        <w:t>ferraris</w:t>
      </w:r>
      <w:proofErr w:type="spellEnd"/>
      <w:r>
        <w:t xml:space="preserve"> niet exact accuraat en  nooit 100% perfect te </w:t>
      </w:r>
      <w:proofErr w:type="spellStart"/>
      <w:r>
        <w:t>geo</w:t>
      </w:r>
      <w:proofErr w:type="spellEnd"/>
      <w:r>
        <w:t xml:space="preserve"> refereren en een nota hiervoor geweigerd omdat ze dan daar een dwarssleuf wou…)</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EE930BD" w15:done="0"/>
  <w15:commentEx w15:paraId="17F78C59" w15:done="0"/>
  <w15:commentEx w15:paraId="1067721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4C3F7E" w14:textId="77777777" w:rsidR="00275058" w:rsidRDefault="00275058" w:rsidP="0007382F">
      <w:pPr>
        <w:spacing w:after="0" w:line="240" w:lineRule="auto"/>
      </w:pPr>
      <w:r>
        <w:separator/>
      </w:r>
    </w:p>
  </w:endnote>
  <w:endnote w:type="continuationSeparator" w:id="0">
    <w:p w14:paraId="0273F4AE" w14:textId="77777777" w:rsidR="00275058" w:rsidRDefault="00275058" w:rsidP="000738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orbel">
    <w:altName w:val="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4B57A4" w14:textId="77777777" w:rsidR="005048A7" w:rsidRDefault="005048A7" w:rsidP="005048A7">
    <w:pPr>
      <w:pStyle w:val="ABOEFooter"/>
      <w:pBdr>
        <w:top w:val="single" w:sz="4" w:space="4" w:color="0070C0"/>
      </w:pBdr>
      <w:tabs>
        <w:tab w:val="clear" w:pos="4536"/>
        <w:tab w:val="clear" w:pos="9072"/>
        <w:tab w:val="right" w:pos="8503"/>
      </w:tabs>
      <w:spacing w:before="120"/>
    </w:pPr>
    <w:r w:rsidRPr="00E54079">
      <w:rPr>
        <w:lang w:eastAsia="nl-BE"/>
      </w:rPr>
      <w:t>201</w:t>
    </w:r>
    <w:r>
      <w:rPr>
        <w:lang w:eastAsia="nl-BE"/>
      </w:rPr>
      <w:t>8A253</w:t>
    </w:r>
    <w:r w:rsidRPr="00E54079">
      <w:rPr>
        <w:lang w:eastAsia="nl-BE"/>
      </w:rPr>
      <w:t xml:space="preserve"> (AOE)</w:t>
    </w:r>
    <w:r>
      <w:rPr>
        <w:lang w:eastAsia="nl-BE"/>
      </w:rPr>
      <w:t xml:space="preserve"> / 23422.R.01 (intern) / </w:t>
    </w:r>
    <w:r>
      <w:rPr>
        <w:lang w:val="nl-NL" w:eastAsia="nl-NL"/>
      </w:rPr>
      <w:t xml:space="preserve">23.186 </w:t>
    </w:r>
    <w:r>
      <w:rPr>
        <w:lang w:eastAsia="nl-BE"/>
      </w:rPr>
      <w:t xml:space="preserve">(extern) Archeologienota </w:t>
    </w:r>
    <w:r>
      <w:rPr>
        <w:color w:val="595959"/>
        <w:lang w:eastAsia="nl-BE"/>
      </w:rPr>
      <w:tab/>
    </w:r>
    <w:r>
      <w:rPr>
        <w:color w:val="006600"/>
        <w:lang w:eastAsia="nl-BE"/>
      </w:rPr>
      <w:fldChar w:fldCharType="begin"/>
    </w:r>
    <w:r>
      <w:rPr>
        <w:color w:val="006600"/>
        <w:lang w:eastAsia="nl-BE"/>
      </w:rPr>
      <w:instrText xml:space="preserve"> PAGE </w:instrText>
    </w:r>
    <w:r>
      <w:rPr>
        <w:color w:val="006600"/>
        <w:lang w:eastAsia="nl-BE"/>
      </w:rPr>
      <w:fldChar w:fldCharType="separate"/>
    </w:r>
    <w:r w:rsidR="00104363">
      <w:rPr>
        <w:noProof/>
        <w:color w:val="006600"/>
        <w:lang w:eastAsia="nl-BE"/>
      </w:rPr>
      <w:t>21</w:t>
    </w:r>
    <w:r>
      <w:rPr>
        <w:color w:val="006600"/>
        <w:lang w:eastAsia="nl-B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A8546" w14:textId="77777777" w:rsidR="005048A7" w:rsidRDefault="005048A7" w:rsidP="0007382F">
    <w:pPr>
      <w:pStyle w:val="ABOEVoorblad"/>
    </w:pPr>
    <w:r>
      <w:t>Rapport opgemaakt door: Maarten Praet</w:t>
    </w:r>
  </w:p>
  <w:tbl>
    <w:tblPr>
      <w:tblW w:w="8504" w:type="dxa"/>
      <w:tblCellMar>
        <w:left w:w="10" w:type="dxa"/>
        <w:right w:w="10" w:type="dxa"/>
      </w:tblCellMar>
      <w:tblLook w:val="04A0" w:firstRow="1" w:lastRow="0" w:firstColumn="1" w:lastColumn="0" w:noHBand="0" w:noVBand="1"/>
    </w:tblPr>
    <w:tblGrid>
      <w:gridCol w:w="4290"/>
      <w:gridCol w:w="4214"/>
    </w:tblGrid>
    <w:tr w:rsidR="005048A7" w14:paraId="79FFFD0D" w14:textId="77777777" w:rsidTr="005048A7">
      <w:trPr>
        <w:trHeight w:val="1654"/>
      </w:trPr>
      <w:tc>
        <w:tcPr>
          <w:tcW w:w="4290" w:type="dxa"/>
          <w:shd w:val="clear" w:color="auto" w:fill="auto"/>
          <w:tcMar>
            <w:top w:w="0" w:type="dxa"/>
            <w:left w:w="108" w:type="dxa"/>
            <w:bottom w:w="0" w:type="dxa"/>
            <w:right w:w="108" w:type="dxa"/>
          </w:tcMar>
        </w:tcPr>
        <w:p w14:paraId="2857B874" w14:textId="77777777" w:rsidR="005048A7" w:rsidRDefault="005048A7" w:rsidP="0007382F">
          <w:pPr>
            <w:pStyle w:val="ABOEVoorblad"/>
          </w:pPr>
          <w:r>
            <w:rPr>
              <w:noProof/>
              <w:lang w:eastAsia="nl-BE"/>
            </w:rPr>
            <w:drawing>
              <wp:anchor distT="0" distB="0" distL="114300" distR="114300" simplePos="0" relativeHeight="251659264" behindDoc="0" locked="0" layoutInCell="1" allowOverlap="1" wp14:anchorId="03923838" wp14:editId="1B837F1B">
                <wp:simplePos x="0" y="0"/>
                <wp:positionH relativeFrom="column">
                  <wp:posOffset>0</wp:posOffset>
                </wp:positionH>
                <wp:positionV relativeFrom="paragraph">
                  <wp:posOffset>48262</wp:posOffset>
                </wp:positionV>
                <wp:extent cx="598173" cy="596261"/>
                <wp:effectExtent l="0" t="0" r="0" b="0"/>
                <wp:wrapSquare wrapText="bothSides"/>
                <wp:docPr id="227" name="Picture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98173" cy="596261"/>
                        </a:xfrm>
                        <a:prstGeom prst="rect">
                          <a:avLst/>
                        </a:prstGeom>
                        <a:noFill/>
                        <a:ln>
                          <a:noFill/>
                          <a:prstDash/>
                        </a:ln>
                      </pic:spPr>
                    </pic:pic>
                  </a:graphicData>
                </a:graphic>
              </wp:anchor>
            </w:drawing>
          </w:r>
        </w:p>
        <w:p w14:paraId="484C14CE" w14:textId="77777777" w:rsidR="005048A7" w:rsidRDefault="005048A7" w:rsidP="0007382F">
          <w:pPr>
            <w:pStyle w:val="ABOEVoorblad"/>
            <w:rPr>
              <w:lang w:val="nl-NL" w:eastAsia="nl-NL"/>
            </w:rPr>
          </w:pPr>
        </w:p>
        <w:p w14:paraId="29C6F46F" w14:textId="77777777" w:rsidR="005048A7" w:rsidRDefault="005048A7" w:rsidP="0007382F">
          <w:pPr>
            <w:pStyle w:val="ABOEVoorblad"/>
            <w:rPr>
              <w:lang w:val="nl-NL" w:eastAsia="nl-NL"/>
            </w:rPr>
          </w:pPr>
        </w:p>
        <w:p w14:paraId="509C18BF" w14:textId="77777777" w:rsidR="005048A7" w:rsidRDefault="005048A7" w:rsidP="0007382F">
          <w:pPr>
            <w:pStyle w:val="ABOEVoorblad"/>
            <w:rPr>
              <w:lang w:val="nl-NL" w:eastAsia="nl-NL"/>
            </w:rPr>
          </w:pPr>
          <w:r>
            <w:rPr>
              <w:lang w:val="nl-NL" w:eastAsia="nl-NL"/>
            </w:rPr>
            <w:t>Derbystraat 51</w:t>
          </w:r>
        </w:p>
        <w:p w14:paraId="0F6E29BC" w14:textId="77777777" w:rsidR="005048A7" w:rsidRDefault="005048A7" w:rsidP="0007382F">
          <w:pPr>
            <w:pStyle w:val="ABOEVoorblad"/>
            <w:rPr>
              <w:lang w:val="nl-NL" w:eastAsia="nl-NL"/>
            </w:rPr>
          </w:pPr>
          <w:r>
            <w:rPr>
              <w:lang w:val="nl-NL" w:eastAsia="nl-NL"/>
            </w:rPr>
            <w:t>9051 Gent</w:t>
          </w:r>
        </w:p>
      </w:tc>
      <w:tc>
        <w:tcPr>
          <w:tcW w:w="4214" w:type="dxa"/>
          <w:shd w:val="clear" w:color="auto" w:fill="auto"/>
          <w:tcMar>
            <w:top w:w="0" w:type="dxa"/>
            <w:left w:w="108" w:type="dxa"/>
            <w:bottom w:w="0" w:type="dxa"/>
            <w:right w:w="108" w:type="dxa"/>
          </w:tcMar>
          <w:vAlign w:val="bottom"/>
        </w:tcPr>
        <w:p w14:paraId="1043DCAE" w14:textId="77777777" w:rsidR="005048A7" w:rsidRPr="004829C5" w:rsidRDefault="005048A7" w:rsidP="0007382F">
          <w:pPr>
            <w:pStyle w:val="ABOEVoorblad"/>
          </w:pPr>
          <w:r w:rsidRPr="004829C5">
            <w:rPr>
              <w:lang w:val="nl-NL" w:eastAsia="nl-NL"/>
            </w:rPr>
            <w:fldChar w:fldCharType="begin"/>
          </w:r>
          <w:r w:rsidRPr="004829C5">
            <w:rPr>
              <w:lang w:val="nl-NL" w:eastAsia="nl-NL"/>
            </w:rPr>
            <w:instrText xml:space="preserve"> DATE \@ "MMMM' 'yyyy" </w:instrText>
          </w:r>
          <w:r w:rsidRPr="004829C5">
            <w:rPr>
              <w:lang w:val="nl-NL" w:eastAsia="nl-NL"/>
            </w:rPr>
            <w:fldChar w:fldCharType="separate"/>
          </w:r>
          <w:r w:rsidR="00B83892">
            <w:rPr>
              <w:noProof/>
              <w:lang w:val="nl-NL" w:eastAsia="nl-NL"/>
            </w:rPr>
            <w:t>februari 2018</w:t>
          </w:r>
          <w:r w:rsidRPr="004829C5">
            <w:rPr>
              <w:lang w:val="nl-NL" w:eastAsia="nl-NL"/>
            </w:rPr>
            <w:fldChar w:fldCharType="end"/>
          </w:r>
        </w:p>
        <w:p w14:paraId="1675A859" w14:textId="77777777" w:rsidR="005048A7" w:rsidRPr="004829C5" w:rsidRDefault="005048A7" w:rsidP="0007382F">
          <w:pPr>
            <w:pStyle w:val="ABOEVoorblad"/>
            <w:rPr>
              <w:lang w:val="nl-NL" w:eastAsia="nl-NL"/>
            </w:rPr>
          </w:pPr>
          <w:r w:rsidRPr="004829C5">
            <w:rPr>
              <w:lang w:val="nl-NL" w:eastAsia="nl-NL"/>
            </w:rPr>
            <w:t>Dossiernr. 2</w:t>
          </w:r>
          <w:r>
            <w:rPr>
              <w:lang w:val="nl-NL" w:eastAsia="nl-NL"/>
            </w:rPr>
            <w:t>3429</w:t>
          </w:r>
          <w:r w:rsidRPr="004829C5">
            <w:rPr>
              <w:lang w:val="nl-NL" w:eastAsia="nl-NL"/>
            </w:rPr>
            <w:t>.R.01</w:t>
          </w:r>
          <w:r>
            <w:rPr>
              <w:lang w:val="nl-NL" w:eastAsia="nl-NL"/>
            </w:rPr>
            <w:t xml:space="preserve"> (intern) / 22515V (extern)</w:t>
          </w:r>
        </w:p>
        <w:p w14:paraId="3AC82D75" w14:textId="77777777" w:rsidR="005048A7" w:rsidRPr="00A1364C" w:rsidRDefault="005048A7" w:rsidP="0007382F">
          <w:pPr>
            <w:pStyle w:val="ABOEVoorblad"/>
            <w:rPr>
              <w:lang w:val="nl-NL" w:eastAsia="nl-NL"/>
            </w:rPr>
          </w:pPr>
          <w:r w:rsidRPr="00A1364C">
            <w:rPr>
              <w:lang w:val="nl-NL" w:eastAsia="nl-NL"/>
            </w:rPr>
            <w:t xml:space="preserve">Projectcode OE: </w:t>
          </w:r>
          <w:r>
            <w:rPr>
              <w:rFonts w:cs="Segoe UI"/>
              <w:shd w:val="clear" w:color="auto" w:fill="FFFFFF"/>
            </w:rPr>
            <w:t>2018A368</w:t>
          </w:r>
        </w:p>
        <w:p w14:paraId="2C84B427" w14:textId="77777777" w:rsidR="005048A7" w:rsidRPr="004829C5" w:rsidRDefault="005048A7" w:rsidP="0007382F">
          <w:pPr>
            <w:pStyle w:val="ABOEVoorblad"/>
          </w:pPr>
          <w:r w:rsidRPr="004829C5">
            <w:rPr>
              <w:lang w:val="nl-NL" w:eastAsia="nl-NL"/>
            </w:rPr>
            <w:t>Gent</w:t>
          </w:r>
        </w:p>
      </w:tc>
    </w:tr>
  </w:tbl>
  <w:p w14:paraId="6C9BE776" w14:textId="77777777" w:rsidR="005048A7" w:rsidRDefault="005048A7" w:rsidP="005048A7">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B4BDDC" w14:textId="77777777" w:rsidR="00275058" w:rsidRDefault="00275058" w:rsidP="0007382F">
      <w:pPr>
        <w:spacing w:after="0" w:line="240" w:lineRule="auto"/>
      </w:pPr>
      <w:r>
        <w:separator/>
      </w:r>
    </w:p>
  </w:footnote>
  <w:footnote w:type="continuationSeparator" w:id="0">
    <w:p w14:paraId="27F25260" w14:textId="77777777" w:rsidR="00275058" w:rsidRDefault="00275058" w:rsidP="0007382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A5C9C"/>
    <w:multiLevelType w:val="hybridMultilevel"/>
    <w:tmpl w:val="3F1456DE"/>
    <w:lvl w:ilvl="0" w:tplc="0813000F">
      <w:start w:val="1"/>
      <w:numFmt w:val="decimal"/>
      <w:lvlText w:val="%1."/>
      <w:lvlJc w:val="left"/>
      <w:pPr>
        <w:ind w:left="1440" w:hanging="360"/>
      </w:pPr>
    </w:lvl>
    <w:lvl w:ilvl="1" w:tplc="08130019" w:tentative="1">
      <w:start w:val="1"/>
      <w:numFmt w:val="lowerLetter"/>
      <w:lvlText w:val="%2."/>
      <w:lvlJc w:val="left"/>
      <w:pPr>
        <w:ind w:left="2160" w:hanging="360"/>
      </w:pPr>
    </w:lvl>
    <w:lvl w:ilvl="2" w:tplc="0813001B" w:tentative="1">
      <w:start w:val="1"/>
      <w:numFmt w:val="lowerRoman"/>
      <w:lvlText w:val="%3."/>
      <w:lvlJc w:val="right"/>
      <w:pPr>
        <w:ind w:left="2880" w:hanging="180"/>
      </w:pPr>
    </w:lvl>
    <w:lvl w:ilvl="3" w:tplc="0813000F" w:tentative="1">
      <w:start w:val="1"/>
      <w:numFmt w:val="decimal"/>
      <w:lvlText w:val="%4."/>
      <w:lvlJc w:val="left"/>
      <w:pPr>
        <w:ind w:left="3600" w:hanging="360"/>
      </w:pPr>
    </w:lvl>
    <w:lvl w:ilvl="4" w:tplc="08130019" w:tentative="1">
      <w:start w:val="1"/>
      <w:numFmt w:val="lowerLetter"/>
      <w:lvlText w:val="%5."/>
      <w:lvlJc w:val="left"/>
      <w:pPr>
        <w:ind w:left="4320" w:hanging="360"/>
      </w:pPr>
    </w:lvl>
    <w:lvl w:ilvl="5" w:tplc="0813001B" w:tentative="1">
      <w:start w:val="1"/>
      <w:numFmt w:val="lowerRoman"/>
      <w:lvlText w:val="%6."/>
      <w:lvlJc w:val="right"/>
      <w:pPr>
        <w:ind w:left="5040" w:hanging="180"/>
      </w:pPr>
    </w:lvl>
    <w:lvl w:ilvl="6" w:tplc="0813000F" w:tentative="1">
      <w:start w:val="1"/>
      <w:numFmt w:val="decimal"/>
      <w:lvlText w:val="%7."/>
      <w:lvlJc w:val="left"/>
      <w:pPr>
        <w:ind w:left="5760" w:hanging="360"/>
      </w:pPr>
    </w:lvl>
    <w:lvl w:ilvl="7" w:tplc="08130019" w:tentative="1">
      <w:start w:val="1"/>
      <w:numFmt w:val="lowerLetter"/>
      <w:lvlText w:val="%8."/>
      <w:lvlJc w:val="left"/>
      <w:pPr>
        <w:ind w:left="6480" w:hanging="360"/>
      </w:pPr>
    </w:lvl>
    <w:lvl w:ilvl="8" w:tplc="0813001B" w:tentative="1">
      <w:start w:val="1"/>
      <w:numFmt w:val="lowerRoman"/>
      <w:lvlText w:val="%9."/>
      <w:lvlJc w:val="right"/>
      <w:pPr>
        <w:ind w:left="7200" w:hanging="180"/>
      </w:pPr>
    </w:lvl>
  </w:abstractNum>
  <w:abstractNum w:abstractNumId="1" w15:restartNumberingAfterBreak="0">
    <w:nsid w:val="05006F99"/>
    <w:multiLevelType w:val="hybridMultilevel"/>
    <w:tmpl w:val="A168C3D6"/>
    <w:lvl w:ilvl="0" w:tplc="116248C2">
      <w:numFmt w:val="bullet"/>
      <w:lvlText w:val="-"/>
      <w:lvlJc w:val="left"/>
      <w:pPr>
        <w:ind w:left="720" w:hanging="360"/>
      </w:pPr>
      <w:rPr>
        <w:rFonts w:ascii="Calibri" w:eastAsiaTheme="minorHAnsi" w:hAnsi="Calibri" w:cstheme="minorBidi" w:hint="default"/>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start w:val="1"/>
      <w:numFmt w:val="bullet"/>
      <w:lvlText w:val="o"/>
      <w:lvlJc w:val="left"/>
      <w:pPr>
        <w:ind w:left="3600" w:hanging="360"/>
      </w:pPr>
      <w:rPr>
        <w:rFonts w:ascii="Courier New" w:hAnsi="Courier New" w:cs="Courier New" w:hint="default"/>
      </w:rPr>
    </w:lvl>
    <w:lvl w:ilvl="5" w:tplc="08130005">
      <w:start w:val="1"/>
      <w:numFmt w:val="bullet"/>
      <w:lvlText w:val=""/>
      <w:lvlJc w:val="left"/>
      <w:pPr>
        <w:ind w:left="4320" w:hanging="360"/>
      </w:pPr>
      <w:rPr>
        <w:rFonts w:ascii="Wingdings" w:hAnsi="Wingdings" w:hint="default"/>
      </w:rPr>
    </w:lvl>
    <w:lvl w:ilvl="6" w:tplc="08130001">
      <w:start w:val="1"/>
      <w:numFmt w:val="bullet"/>
      <w:lvlText w:val=""/>
      <w:lvlJc w:val="left"/>
      <w:pPr>
        <w:ind w:left="5040" w:hanging="360"/>
      </w:pPr>
      <w:rPr>
        <w:rFonts w:ascii="Symbol" w:hAnsi="Symbol" w:hint="default"/>
      </w:rPr>
    </w:lvl>
    <w:lvl w:ilvl="7" w:tplc="08130003">
      <w:start w:val="1"/>
      <w:numFmt w:val="bullet"/>
      <w:lvlText w:val="o"/>
      <w:lvlJc w:val="left"/>
      <w:pPr>
        <w:ind w:left="5760" w:hanging="360"/>
      </w:pPr>
      <w:rPr>
        <w:rFonts w:ascii="Courier New" w:hAnsi="Courier New" w:cs="Courier New" w:hint="default"/>
      </w:rPr>
    </w:lvl>
    <w:lvl w:ilvl="8" w:tplc="08130005">
      <w:start w:val="1"/>
      <w:numFmt w:val="bullet"/>
      <w:lvlText w:val=""/>
      <w:lvlJc w:val="left"/>
      <w:pPr>
        <w:ind w:left="6480" w:hanging="360"/>
      </w:pPr>
      <w:rPr>
        <w:rFonts w:ascii="Wingdings" w:hAnsi="Wingdings" w:hint="default"/>
      </w:rPr>
    </w:lvl>
  </w:abstractNum>
  <w:abstractNum w:abstractNumId="2" w15:restartNumberingAfterBreak="0">
    <w:nsid w:val="05E66C21"/>
    <w:multiLevelType w:val="multilevel"/>
    <w:tmpl w:val="8A3A3BE8"/>
    <w:lvl w:ilvl="0">
      <w:start w:val="1"/>
      <w:numFmt w:val="bullet"/>
      <w:pStyle w:val="ABOEOps1"/>
      <w:lvlText w:val="○"/>
      <w:lvlJc w:val="left"/>
      <w:pPr>
        <w:ind w:left="397" w:hanging="397"/>
      </w:pPr>
      <w:rPr>
        <w:rFonts w:ascii="Calibri" w:hAnsi="Calibri" w:hint="default"/>
      </w:rPr>
    </w:lvl>
    <w:lvl w:ilvl="1">
      <w:start w:val="1"/>
      <w:numFmt w:val="bullet"/>
      <w:pStyle w:val="ABOEOps2"/>
      <w:lvlText w:val=""/>
      <w:lvlJc w:val="left"/>
      <w:pPr>
        <w:ind w:left="794" w:hanging="397"/>
      </w:pPr>
      <w:rPr>
        <w:rFonts w:ascii="Symbol" w:hAnsi="Symbol" w:hint="default"/>
      </w:rPr>
    </w:lvl>
    <w:lvl w:ilvl="2">
      <w:start w:val="1"/>
      <w:numFmt w:val="bullet"/>
      <w:pStyle w:val="ABOEOps3"/>
      <w:lvlText w:val="-"/>
      <w:lvlJc w:val="left"/>
      <w:pPr>
        <w:ind w:left="1191" w:hanging="397"/>
      </w:pPr>
      <w:rPr>
        <w:rFonts w:ascii="Calibri" w:hAnsi="Calibri"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hint="default"/>
      </w:rPr>
    </w:lvl>
    <w:lvl w:ilvl="6">
      <w:start w:val="1"/>
      <w:numFmt w:val="bullet"/>
      <w:lvlText w:val=""/>
      <w:lvlJc w:val="left"/>
      <w:pPr>
        <w:ind w:left="2779" w:hanging="397"/>
      </w:pPr>
      <w:rPr>
        <w:rFonts w:ascii="Symbol" w:hAnsi="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hint="default"/>
      </w:rPr>
    </w:lvl>
  </w:abstractNum>
  <w:abstractNum w:abstractNumId="3" w15:restartNumberingAfterBreak="0">
    <w:nsid w:val="08177CA2"/>
    <w:multiLevelType w:val="hybridMultilevel"/>
    <w:tmpl w:val="4A9A5508"/>
    <w:lvl w:ilvl="0" w:tplc="6018E7B4">
      <w:start w:val="4"/>
      <w:numFmt w:val="bullet"/>
      <w:lvlText w:val="-"/>
      <w:lvlJc w:val="left"/>
      <w:pPr>
        <w:ind w:left="1080" w:hanging="360"/>
      </w:pPr>
      <w:rPr>
        <w:rFonts w:ascii="Calibri" w:eastAsiaTheme="minorHAnsi" w:hAnsi="Calibri" w:cstheme="minorBidi" w:hint="default"/>
        <w:color w:val="auto"/>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4" w15:restartNumberingAfterBreak="0">
    <w:nsid w:val="0B6B48EC"/>
    <w:multiLevelType w:val="hybridMultilevel"/>
    <w:tmpl w:val="367CAD40"/>
    <w:lvl w:ilvl="0" w:tplc="7D0C97A2">
      <w:start w:val="1"/>
      <w:numFmt w:val="decimal"/>
      <w:pStyle w:val="ABOEOpmTabel1"/>
      <w:lvlText w:val="(%1)"/>
      <w:lvlJc w:val="left"/>
      <w:pPr>
        <w:tabs>
          <w:tab w:val="num" w:pos="720"/>
        </w:tabs>
        <w:ind w:left="720" w:hanging="360"/>
      </w:pPr>
      <w:rPr>
        <w:rFonts w:hint="default"/>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 w15:restartNumberingAfterBreak="0">
    <w:nsid w:val="12CD7739"/>
    <w:multiLevelType w:val="hybridMultilevel"/>
    <w:tmpl w:val="DAF20572"/>
    <w:lvl w:ilvl="0" w:tplc="41A279D8">
      <w:numFmt w:val="bullet"/>
      <w:lvlText w:val=""/>
      <w:lvlJc w:val="left"/>
      <w:pPr>
        <w:ind w:left="1080" w:hanging="360"/>
      </w:pPr>
      <w:rPr>
        <w:rFonts w:ascii="Wingdings" w:eastAsiaTheme="minorHAnsi" w:hAnsi="Wingdings" w:cstheme="minorBidi"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6" w15:restartNumberingAfterBreak="0">
    <w:nsid w:val="1A637D11"/>
    <w:multiLevelType w:val="hybridMultilevel"/>
    <w:tmpl w:val="7CBE22BE"/>
    <w:lvl w:ilvl="0" w:tplc="0813000F">
      <w:start w:val="1"/>
      <w:numFmt w:val="decimal"/>
      <w:lvlText w:val="%1."/>
      <w:lvlJc w:val="left"/>
      <w:pPr>
        <w:ind w:left="720" w:hanging="360"/>
      </w:pPr>
    </w:lvl>
    <w:lvl w:ilvl="1" w:tplc="08130019">
      <w:start w:val="1"/>
      <w:numFmt w:val="lowerLetter"/>
      <w:lvlText w:val="%2."/>
      <w:lvlJc w:val="left"/>
      <w:pPr>
        <w:ind w:left="1440" w:hanging="360"/>
      </w:pPr>
    </w:lvl>
    <w:lvl w:ilvl="2" w:tplc="0813001B">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 w15:restartNumberingAfterBreak="0">
    <w:nsid w:val="1A7F2570"/>
    <w:multiLevelType w:val="hybridMultilevel"/>
    <w:tmpl w:val="5FE67D66"/>
    <w:lvl w:ilvl="0" w:tplc="8D7E98A4">
      <w:numFmt w:val="bullet"/>
      <w:lvlText w:val=""/>
      <w:lvlJc w:val="left"/>
      <w:pPr>
        <w:ind w:left="1068" w:hanging="360"/>
      </w:pPr>
      <w:rPr>
        <w:rFonts w:ascii="Wingdings" w:eastAsiaTheme="minorHAnsi" w:hAnsi="Wingdings" w:cstheme="minorBidi" w:hint="default"/>
      </w:rPr>
    </w:lvl>
    <w:lvl w:ilvl="1" w:tplc="08130003" w:tentative="1">
      <w:start w:val="1"/>
      <w:numFmt w:val="bullet"/>
      <w:lvlText w:val="o"/>
      <w:lvlJc w:val="left"/>
      <w:pPr>
        <w:ind w:left="1788" w:hanging="360"/>
      </w:pPr>
      <w:rPr>
        <w:rFonts w:ascii="Courier New" w:hAnsi="Courier New" w:cs="Courier New" w:hint="default"/>
      </w:rPr>
    </w:lvl>
    <w:lvl w:ilvl="2" w:tplc="08130005" w:tentative="1">
      <w:start w:val="1"/>
      <w:numFmt w:val="bullet"/>
      <w:lvlText w:val=""/>
      <w:lvlJc w:val="left"/>
      <w:pPr>
        <w:ind w:left="2508" w:hanging="360"/>
      </w:pPr>
      <w:rPr>
        <w:rFonts w:ascii="Wingdings" w:hAnsi="Wingdings" w:hint="default"/>
      </w:rPr>
    </w:lvl>
    <w:lvl w:ilvl="3" w:tplc="08130001" w:tentative="1">
      <w:start w:val="1"/>
      <w:numFmt w:val="bullet"/>
      <w:lvlText w:val=""/>
      <w:lvlJc w:val="left"/>
      <w:pPr>
        <w:ind w:left="3228" w:hanging="360"/>
      </w:pPr>
      <w:rPr>
        <w:rFonts w:ascii="Symbol" w:hAnsi="Symbol" w:hint="default"/>
      </w:rPr>
    </w:lvl>
    <w:lvl w:ilvl="4" w:tplc="08130003" w:tentative="1">
      <w:start w:val="1"/>
      <w:numFmt w:val="bullet"/>
      <w:lvlText w:val="o"/>
      <w:lvlJc w:val="left"/>
      <w:pPr>
        <w:ind w:left="3948" w:hanging="360"/>
      </w:pPr>
      <w:rPr>
        <w:rFonts w:ascii="Courier New" w:hAnsi="Courier New" w:cs="Courier New" w:hint="default"/>
      </w:rPr>
    </w:lvl>
    <w:lvl w:ilvl="5" w:tplc="08130005" w:tentative="1">
      <w:start w:val="1"/>
      <w:numFmt w:val="bullet"/>
      <w:lvlText w:val=""/>
      <w:lvlJc w:val="left"/>
      <w:pPr>
        <w:ind w:left="4668" w:hanging="360"/>
      </w:pPr>
      <w:rPr>
        <w:rFonts w:ascii="Wingdings" w:hAnsi="Wingdings" w:hint="default"/>
      </w:rPr>
    </w:lvl>
    <w:lvl w:ilvl="6" w:tplc="08130001" w:tentative="1">
      <w:start w:val="1"/>
      <w:numFmt w:val="bullet"/>
      <w:lvlText w:val=""/>
      <w:lvlJc w:val="left"/>
      <w:pPr>
        <w:ind w:left="5388" w:hanging="360"/>
      </w:pPr>
      <w:rPr>
        <w:rFonts w:ascii="Symbol" w:hAnsi="Symbol" w:hint="default"/>
      </w:rPr>
    </w:lvl>
    <w:lvl w:ilvl="7" w:tplc="08130003" w:tentative="1">
      <w:start w:val="1"/>
      <w:numFmt w:val="bullet"/>
      <w:lvlText w:val="o"/>
      <w:lvlJc w:val="left"/>
      <w:pPr>
        <w:ind w:left="6108" w:hanging="360"/>
      </w:pPr>
      <w:rPr>
        <w:rFonts w:ascii="Courier New" w:hAnsi="Courier New" w:cs="Courier New" w:hint="default"/>
      </w:rPr>
    </w:lvl>
    <w:lvl w:ilvl="8" w:tplc="08130005" w:tentative="1">
      <w:start w:val="1"/>
      <w:numFmt w:val="bullet"/>
      <w:lvlText w:val=""/>
      <w:lvlJc w:val="left"/>
      <w:pPr>
        <w:ind w:left="6828" w:hanging="360"/>
      </w:pPr>
      <w:rPr>
        <w:rFonts w:ascii="Wingdings" w:hAnsi="Wingdings" w:hint="default"/>
      </w:rPr>
    </w:lvl>
  </w:abstractNum>
  <w:abstractNum w:abstractNumId="8" w15:restartNumberingAfterBreak="0">
    <w:nsid w:val="232616C8"/>
    <w:multiLevelType w:val="hybridMultilevel"/>
    <w:tmpl w:val="A23C4884"/>
    <w:lvl w:ilvl="0" w:tplc="1D5EE92A">
      <w:numFmt w:val="bullet"/>
      <w:lvlText w:val=""/>
      <w:lvlJc w:val="left"/>
      <w:pPr>
        <w:ind w:left="1068" w:hanging="360"/>
      </w:pPr>
      <w:rPr>
        <w:rFonts w:ascii="Wingdings" w:eastAsiaTheme="minorHAnsi" w:hAnsi="Wingdings" w:cstheme="minorBidi" w:hint="default"/>
      </w:rPr>
    </w:lvl>
    <w:lvl w:ilvl="1" w:tplc="08130003" w:tentative="1">
      <w:start w:val="1"/>
      <w:numFmt w:val="bullet"/>
      <w:lvlText w:val="o"/>
      <w:lvlJc w:val="left"/>
      <w:pPr>
        <w:ind w:left="1788" w:hanging="360"/>
      </w:pPr>
      <w:rPr>
        <w:rFonts w:ascii="Courier New" w:hAnsi="Courier New" w:cs="Courier New" w:hint="default"/>
      </w:rPr>
    </w:lvl>
    <w:lvl w:ilvl="2" w:tplc="08130005" w:tentative="1">
      <w:start w:val="1"/>
      <w:numFmt w:val="bullet"/>
      <w:lvlText w:val=""/>
      <w:lvlJc w:val="left"/>
      <w:pPr>
        <w:ind w:left="2508" w:hanging="360"/>
      </w:pPr>
      <w:rPr>
        <w:rFonts w:ascii="Wingdings" w:hAnsi="Wingdings" w:hint="default"/>
      </w:rPr>
    </w:lvl>
    <w:lvl w:ilvl="3" w:tplc="08130001" w:tentative="1">
      <w:start w:val="1"/>
      <w:numFmt w:val="bullet"/>
      <w:lvlText w:val=""/>
      <w:lvlJc w:val="left"/>
      <w:pPr>
        <w:ind w:left="3228" w:hanging="360"/>
      </w:pPr>
      <w:rPr>
        <w:rFonts w:ascii="Symbol" w:hAnsi="Symbol" w:hint="default"/>
      </w:rPr>
    </w:lvl>
    <w:lvl w:ilvl="4" w:tplc="08130003" w:tentative="1">
      <w:start w:val="1"/>
      <w:numFmt w:val="bullet"/>
      <w:lvlText w:val="o"/>
      <w:lvlJc w:val="left"/>
      <w:pPr>
        <w:ind w:left="3948" w:hanging="360"/>
      </w:pPr>
      <w:rPr>
        <w:rFonts w:ascii="Courier New" w:hAnsi="Courier New" w:cs="Courier New" w:hint="default"/>
      </w:rPr>
    </w:lvl>
    <w:lvl w:ilvl="5" w:tplc="08130005" w:tentative="1">
      <w:start w:val="1"/>
      <w:numFmt w:val="bullet"/>
      <w:lvlText w:val=""/>
      <w:lvlJc w:val="left"/>
      <w:pPr>
        <w:ind w:left="4668" w:hanging="360"/>
      </w:pPr>
      <w:rPr>
        <w:rFonts w:ascii="Wingdings" w:hAnsi="Wingdings" w:hint="default"/>
      </w:rPr>
    </w:lvl>
    <w:lvl w:ilvl="6" w:tplc="08130001" w:tentative="1">
      <w:start w:val="1"/>
      <w:numFmt w:val="bullet"/>
      <w:lvlText w:val=""/>
      <w:lvlJc w:val="left"/>
      <w:pPr>
        <w:ind w:left="5388" w:hanging="360"/>
      </w:pPr>
      <w:rPr>
        <w:rFonts w:ascii="Symbol" w:hAnsi="Symbol" w:hint="default"/>
      </w:rPr>
    </w:lvl>
    <w:lvl w:ilvl="7" w:tplc="08130003" w:tentative="1">
      <w:start w:val="1"/>
      <w:numFmt w:val="bullet"/>
      <w:lvlText w:val="o"/>
      <w:lvlJc w:val="left"/>
      <w:pPr>
        <w:ind w:left="6108" w:hanging="360"/>
      </w:pPr>
      <w:rPr>
        <w:rFonts w:ascii="Courier New" w:hAnsi="Courier New" w:cs="Courier New" w:hint="default"/>
      </w:rPr>
    </w:lvl>
    <w:lvl w:ilvl="8" w:tplc="08130005" w:tentative="1">
      <w:start w:val="1"/>
      <w:numFmt w:val="bullet"/>
      <w:lvlText w:val=""/>
      <w:lvlJc w:val="left"/>
      <w:pPr>
        <w:ind w:left="6828" w:hanging="360"/>
      </w:pPr>
      <w:rPr>
        <w:rFonts w:ascii="Wingdings" w:hAnsi="Wingdings" w:hint="default"/>
      </w:rPr>
    </w:lvl>
  </w:abstractNum>
  <w:abstractNum w:abstractNumId="9" w15:restartNumberingAfterBreak="0">
    <w:nsid w:val="267F7FD1"/>
    <w:multiLevelType w:val="hybridMultilevel"/>
    <w:tmpl w:val="8CC26C84"/>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0" w15:restartNumberingAfterBreak="0">
    <w:nsid w:val="2E680054"/>
    <w:multiLevelType w:val="hybridMultilevel"/>
    <w:tmpl w:val="012671F6"/>
    <w:lvl w:ilvl="0" w:tplc="6018E7B4">
      <w:start w:val="4"/>
      <w:numFmt w:val="bullet"/>
      <w:lvlText w:val="-"/>
      <w:lvlJc w:val="left"/>
      <w:pPr>
        <w:ind w:left="720" w:hanging="360"/>
      </w:pPr>
      <w:rPr>
        <w:rFonts w:ascii="Calibri" w:eastAsiaTheme="minorHAnsi" w:hAnsi="Calibri" w:cstheme="minorBidi" w:hint="default"/>
        <w:color w:val="auto"/>
      </w:rPr>
    </w:lvl>
    <w:lvl w:ilvl="1" w:tplc="08130003">
      <w:start w:val="1"/>
      <w:numFmt w:val="bullet"/>
      <w:lvlText w:val="o"/>
      <w:lvlJc w:val="left"/>
      <w:pPr>
        <w:ind w:left="1440" w:hanging="360"/>
      </w:pPr>
      <w:rPr>
        <w:rFonts w:ascii="Courier New" w:hAnsi="Courier New" w:cs="Courier New" w:hint="default"/>
      </w:rPr>
    </w:lvl>
    <w:lvl w:ilvl="2" w:tplc="08130005">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15:restartNumberingAfterBreak="0">
    <w:nsid w:val="32122C5C"/>
    <w:multiLevelType w:val="multilevel"/>
    <w:tmpl w:val="67AA5E5E"/>
    <w:lvl w:ilvl="0">
      <w:start w:val="1"/>
      <w:numFmt w:val="decimal"/>
      <w:pStyle w:val="ABOEHOOFDSTUK"/>
      <w:lvlText w:val="Deel %1 "/>
      <w:lvlJc w:val="left"/>
      <w:pPr>
        <w:ind w:left="0" w:firstLine="0"/>
      </w:pPr>
      <w:rPr>
        <w:rFonts w:hint="default"/>
        <w:caps/>
      </w:rPr>
    </w:lvl>
    <w:lvl w:ilvl="1">
      <w:start w:val="1"/>
      <w:numFmt w:val="decimal"/>
      <w:pStyle w:val="ABOEKop1"/>
      <w:lvlText w:val="%2"/>
      <w:lvlJc w:val="right"/>
      <w:pPr>
        <w:tabs>
          <w:tab w:val="num" w:pos="720"/>
        </w:tabs>
        <w:ind w:left="0" w:hanging="284"/>
      </w:pPr>
      <w:rPr>
        <w:rFonts w:hint="default"/>
      </w:rPr>
    </w:lvl>
    <w:lvl w:ilvl="2">
      <w:start w:val="1"/>
      <w:numFmt w:val="decimal"/>
      <w:pStyle w:val="ABOEKop2"/>
      <w:lvlText w:val="%2.%3"/>
      <w:lvlJc w:val="right"/>
      <w:pPr>
        <w:tabs>
          <w:tab w:val="num" w:pos="720"/>
        </w:tabs>
        <w:ind w:left="0" w:hanging="284"/>
      </w:pPr>
      <w:rPr>
        <w:rFonts w:hint="default"/>
      </w:rPr>
    </w:lvl>
    <w:lvl w:ilvl="3">
      <w:start w:val="1"/>
      <w:numFmt w:val="decimal"/>
      <w:pStyle w:val="ABOEKop3"/>
      <w:lvlText w:val="%2.%3.%4"/>
      <w:lvlJc w:val="right"/>
      <w:pPr>
        <w:tabs>
          <w:tab w:val="num" w:pos="720"/>
        </w:tabs>
        <w:ind w:left="0" w:hanging="284"/>
      </w:pPr>
      <w:rPr>
        <w:rFonts w:hint="default"/>
      </w:rPr>
    </w:lvl>
    <w:lvl w:ilvl="4">
      <w:start w:val="1"/>
      <w:numFmt w:val="decimal"/>
      <w:pStyle w:val="ABOEKop4"/>
      <w:lvlText w:val="%2.%3.%4.%5"/>
      <w:lvlJc w:val="right"/>
      <w:pPr>
        <w:tabs>
          <w:tab w:val="num" w:pos="720"/>
        </w:tabs>
        <w:ind w:left="0" w:firstLine="288"/>
      </w:pPr>
      <w:rPr>
        <w:rFonts w:hint="default"/>
      </w:rPr>
    </w:lvl>
    <w:lvl w:ilvl="5">
      <w:start w:val="1"/>
      <w:numFmt w:val="lowerRoman"/>
      <w:lvlText w:val="(%6)"/>
      <w:lvlJc w:val="left"/>
      <w:pPr>
        <w:tabs>
          <w:tab w:val="num" w:pos="720"/>
        </w:tabs>
        <w:ind w:left="0" w:hanging="284"/>
      </w:pPr>
      <w:rPr>
        <w:rFonts w:hint="default"/>
      </w:rPr>
    </w:lvl>
    <w:lvl w:ilvl="6">
      <w:start w:val="1"/>
      <w:numFmt w:val="decimal"/>
      <w:lvlText w:val="%7."/>
      <w:lvlJc w:val="left"/>
      <w:pPr>
        <w:tabs>
          <w:tab w:val="num" w:pos="720"/>
        </w:tabs>
        <w:ind w:left="0" w:hanging="284"/>
      </w:pPr>
      <w:rPr>
        <w:rFonts w:hint="default"/>
      </w:rPr>
    </w:lvl>
    <w:lvl w:ilvl="7">
      <w:start w:val="1"/>
      <w:numFmt w:val="lowerLetter"/>
      <w:lvlText w:val="%8."/>
      <w:lvlJc w:val="left"/>
      <w:pPr>
        <w:tabs>
          <w:tab w:val="num" w:pos="720"/>
        </w:tabs>
        <w:ind w:left="0" w:hanging="284"/>
      </w:pPr>
      <w:rPr>
        <w:rFonts w:hint="default"/>
      </w:rPr>
    </w:lvl>
    <w:lvl w:ilvl="8">
      <w:start w:val="1"/>
      <w:numFmt w:val="lowerRoman"/>
      <w:lvlText w:val="%9."/>
      <w:lvlJc w:val="left"/>
      <w:pPr>
        <w:tabs>
          <w:tab w:val="num" w:pos="720"/>
        </w:tabs>
        <w:ind w:left="0" w:hanging="284"/>
      </w:pPr>
      <w:rPr>
        <w:rFonts w:hint="default"/>
      </w:rPr>
    </w:lvl>
  </w:abstractNum>
  <w:abstractNum w:abstractNumId="12" w15:restartNumberingAfterBreak="0">
    <w:nsid w:val="3ADF4D65"/>
    <w:multiLevelType w:val="hybridMultilevel"/>
    <w:tmpl w:val="ED4ACCA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3EAB5FC1"/>
    <w:multiLevelType w:val="multilevel"/>
    <w:tmpl w:val="1436A336"/>
    <w:lvl w:ilvl="0">
      <w:start w:val="1"/>
      <w:numFmt w:val="decimal"/>
      <w:pStyle w:val="ABOEBijlage"/>
      <w:lvlText w:val="Bijlage %1"/>
      <w:lvlJc w:val="left"/>
      <w:pPr>
        <w:ind w:left="0" w:firstLine="0"/>
      </w:pPr>
      <w:rPr>
        <w:rFonts w:hint="default"/>
        <w:caps/>
      </w:rPr>
    </w:lvl>
    <w:lvl w:ilvl="1">
      <w:start w:val="1"/>
      <w:numFmt w:val="decimal"/>
      <w:pStyle w:val="ABOEBijlageondertitel"/>
      <w:lvlText w:val="Bijlage %1.%2"/>
      <w:lvlJc w:val="left"/>
      <w:pPr>
        <w:ind w:left="0" w:firstLine="0"/>
      </w:pPr>
      <w:rPr>
        <w:rFonts w:hint="default"/>
        <w:cap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6417542"/>
    <w:multiLevelType w:val="hybridMultilevel"/>
    <w:tmpl w:val="7CBE22BE"/>
    <w:lvl w:ilvl="0" w:tplc="0813000F">
      <w:start w:val="1"/>
      <w:numFmt w:val="decimal"/>
      <w:lvlText w:val="%1."/>
      <w:lvlJc w:val="left"/>
      <w:pPr>
        <w:ind w:left="720" w:hanging="360"/>
      </w:pPr>
    </w:lvl>
    <w:lvl w:ilvl="1" w:tplc="08130019">
      <w:start w:val="1"/>
      <w:numFmt w:val="lowerLetter"/>
      <w:lvlText w:val="%2."/>
      <w:lvlJc w:val="left"/>
      <w:pPr>
        <w:ind w:left="1440" w:hanging="360"/>
      </w:pPr>
    </w:lvl>
    <w:lvl w:ilvl="2" w:tplc="0813001B">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5" w15:restartNumberingAfterBreak="0">
    <w:nsid w:val="4E7F1F95"/>
    <w:multiLevelType w:val="hybridMultilevel"/>
    <w:tmpl w:val="D0DAE01A"/>
    <w:lvl w:ilvl="0" w:tplc="8B12A9D4">
      <w:start w:val="2630"/>
      <w:numFmt w:val="bullet"/>
      <w:lvlText w:val="-"/>
      <w:lvlJc w:val="left"/>
      <w:pPr>
        <w:ind w:left="720" w:hanging="360"/>
      </w:pPr>
      <w:rPr>
        <w:rFonts w:ascii="Calibri" w:eastAsiaTheme="minorHAnsi" w:hAnsi="Calibri"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6" w15:restartNumberingAfterBreak="0">
    <w:nsid w:val="60641832"/>
    <w:multiLevelType w:val="hybridMultilevel"/>
    <w:tmpl w:val="F4866606"/>
    <w:lvl w:ilvl="0" w:tplc="0813000F">
      <w:start w:val="1"/>
      <w:numFmt w:val="decimal"/>
      <w:lvlText w:val="%1."/>
      <w:lvlJc w:val="left"/>
      <w:pPr>
        <w:ind w:left="720" w:hanging="360"/>
      </w:p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7" w15:restartNumberingAfterBreak="0">
    <w:nsid w:val="63754545"/>
    <w:multiLevelType w:val="hybridMultilevel"/>
    <w:tmpl w:val="10029DB6"/>
    <w:lvl w:ilvl="0" w:tplc="C9623A64">
      <w:start w:val="27"/>
      <w:numFmt w:val="bullet"/>
      <w:lvlText w:val="-"/>
      <w:lvlJc w:val="left"/>
      <w:pPr>
        <w:ind w:left="360" w:hanging="360"/>
      </w:pPr>
      <w:rPr>
        <w:rFonts w:ascii="Calibri" w:eastAsiaTheme="minorHAnsi" w:hAnsi="Calibri" w:cstheme="minorBid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8" w15:restartNumberingAfterBreak="0">
    <w:nsid w:val="65B1773C"/>
    <w:multiLevelType w:val="multilevel"/>
    <w:tmpl w:val="3B70AC6C"/>
    <w:lvl w:ilvl="0">
      <w:numFmt w:val="bullet"/>
      <w:lvlText w:val="-"/>
      <w:lvlJc w:val="left"/>
      <w:pPr>
        <w:ind w:left="720" w:hanging="360"/>
      </w:pPr>
      <w:rPr>
        <w:rFonts w:ascii="Calibri Light" w:eastAsia="Times New Roman" w:hAnsi="Calibri Light"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70F960DB"/>
    <w:multiLevelType w:val="hybridMultilevel"/>
    <w:tmpl w:val="8CC26C84"/>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0" w15:restartNumberingAfterBreak="0">
    <w:nsid w:val="7B565652"/>
    <w:multiLevelType w:val="hybridMultilevel"/>
    <w:tmpl w:val="881AEC3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1" w15:restartNumberingAfterBreak="0">
    <w:nsid w:val="7E457A85"/>
    <w:multiLevelType w:val="hybridMultilevel"/>
    <w:tmpl w:val="8CC26C84"/>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3">
    <w:abstractNumId w:val="2"/>
  </w:num>
  <w:num w:numId="4">
    <w:abstractNumId w:val="15"/>
  </w:num>
  <w:num w:numId="5">
    <w:abstractNumId w:val="10"/>
  </w:num>
  <w:num w:numId="6">
    <w:abstractNumId w:val="14"/>
  </w:num>
  <w:num w:numId="7">
    <w:abstractNumId w:val="3"/>
  </w:num>
  <w:num w:numId="8">
    <w:abstractNumId w:val="8"/>
  </w:num>
  <w:num w:numId="9">
    <w:abstractNumId w:val="6"/>
  </w:num>
  <w:num w:numId="10">
    <w:abstractNumId w:val="13"/>
  </w:num>
  <w:num w:numId="11">
    <w:abstractNumId w:val="18"/>
  </w:num>
  <w:num w:numId="12">
    <w:abstractNumId w:val="17"/>
  </w:num>
  <w:num w:numId="13">
    <w:abstractNumId w:val="0"/>
  </w:num>
  <w:num w:numId="14">
    <w:abstractNumId w:val="5"/>
  </w:num>
  <w:num w:numId="15">
    <w:abstractNumId w:val="7"/>
  </w:num>
  <w:num w:numId="16">
    <w:abstractNumId w:val="12"/>
  </w:num>
  <w:num w:numId="17">
    <w:abstractNumId w:val="9"/>
  </w:num>
  <w:num w:numId="18">
    <w:abstractNumId w:val="21"/>
  </w:num>
  <w:num w:numId="19">
    <w:abstractNumId w:val="19"/>
  </w:num>
  <w:num w:numId="20">
    <w:abstractNumId w:val="1"/>
  </w:num>
  <w:num w:numId="21">
    <w:abstractNumId w:val="16"/>
  </w:num>
  <w:num w:numId="22">
    <w:abstractNumId w:val="20"/>
  </w:num>
  <w:num w:numId="23">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b/>
        </w:rPr>
      </w:lvl>
    </w:lvlOverride>
    <w:lvlOverride w:ilvl="3">
      <w:lvl w:ilvl="3">
        <w:start w:val="1"/>
        <w:numFmt w:val="decimal"/>
        <w:pStyle w:val="ABOEKop3"/>
        <w:lvlText w:val="%2.%3.%4"/>
        <w:lvlJc w:val="right"/>
        <w:pPr>
          <w:tabs>
            <w:tab w:val="num" w:pos="720"/>
          </w:tabs>
          <w:ind w:left="0" w:hanging="284"/>
        </w:pPr>
        <w:rPr>
          <w:rFonts w:hint="default"/>
          <w:b w:val="0"/>
          <w:i w:val="0"/>
          <w:iCs w:val="0"/>
          <w: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4">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ouk Van der Kelen">
    <w15:presenceInfo w15:providerId="AD" w15:userId="S-1-5-21-1075508190-1752856560-571633300-2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82F"/>
    <w:rsid w:val="00000754"/>
    <w:rsid w:val="00001143"/>
    <w:rsid w:val="00001F14"/>
    <w:rsid w:val="0000270A"/>
    <w:rsid w:val="00002A55"/>
    <w:rsid w:val="00005225"/>
    <w:rsid w:val="00006534"/>
    <w:rsid w:val="0001023A"/>
    <w:rsid w:val="00010DC2"/>
    <w:rsid w:val="00011236"/>
    <w:rsid w:val="00011B25"/>
    <w:rsid w:val="00013D01"/>
    <w:rsid w:val="00013E31"/>
    <w:rsid w:val="0001545B"/>
    <w:rsid w:val="00015D30"/>
    <w:rsid w:val="0001648F"/>
    <w:rsid w:val="000169A6"/>
    <w:rsid w:val="000169AE"/>
    <w:rsid w:val="00016B2E"/>
    <w:rsid w:val="00023DE4"/>
    <w:rsid w:val="0002419D"/>
    <w:rsid w:val="00024CB6"/>
    <w:rsid w:val="00025F96"/>
    <w:rsid w:val="00026E11"/>
    <w:rsid w:val="000275B8"/>
    <w:rsid w:val="000277E5"/>
    <w:rsid w:val="00030209"/>
    <w:rsid w:val="00030A70"/>
    <w:rsid w:val="0003120C"/>
    <w:rsid w:val="00031C25"/>
    <w:rsid w:val="00032A81"/>
    <w:rsid w:val="00032AFB"/>
    <w:rsid w:val="00033FD2"/>
    <w:rsid w:val="000340FE"/>
    <w:rsid w:val="00035D6F"/>
    <w:rsid w:val="000364F3"/>
    <w:rsid w:val="00041298"/>
    <w:rsid w:val="00041A44"/>
    <w:rsid w:val="00041CAD"/>
    <w:rsid w:val="000425A3"/>
    <w:rsid w:val="0004394D"/>
    <w:rsid w:val="00044662"/>
    <w:rsid w:val="00045963"/>
    <w:rsid w:val="00046404"/>
    <w:rsid w:val="0004671A"/>
    <w:rsid w:val="00046DAC"/>
    <w:rsid w:val="00050865"/>
    <w:rsid w:val="000513AE"/>
    <w:rsid w:val="00052370"/>
    <w:rsid w:val="00053228"/>
    <w:rsid w:val="00053585"/>
    <w:rsid w:val="00055C2B"/>
    <w:rsid w:val="00057EE1"/>
    <w:rsid w:val="000601DF"/>
    <w:rsid w:val="00060A19"/>
    <w:rsid w:val="000613AB"/>
    <w:rsid w:val="0006154F"/>
    <w:rsid w:val="000615BA"/>
    <w:rsid w:val="000615EC"/>
    <w:rsid w:val="00061600"/>
    <w:rsid w:val="00061C19"/>
    <w:rsid w:val="00061C40"/>
    <w:rsid w:val="00061D07"/>
    <w:rsid w:val="00062980"/>
    <w:rsid w:val="00062C64"/>
    <w:rsid w:val="000630B2"/>
    <w:rsid w:val="0006459B"/>
    <w:rsid w:val="00064F6D"/>
    <w:rsid w:val="00065F81"/>
    <w:rsid w:val="0006706F"/>
    <w:rsid w:val="000676EF"/>
    <w:rsid w:val="000679CD"/>
    <w:rsid w:val="000709F9"/>
    <w:rsid w:val="00071BB5"/>
    <w:rsid w:val="00071EBD"/>
    <w:rsid w:val="00071F4C"/>
    <w:rsid w:val="000724BD"/>
    <w:rsid w:val="000725EF"/>
    <w:rsid w:val="000727B0"/>
    <w:rsid w:val="0007299E"/>
    <w:rsid w:val="00072EB6"/>
    <w:rsid w:val="00073224"/>
    <w:rsid w:val="0007359C"/>
    <w:rsid w:val="00073659"/>
    <w:rsid w:val="0007382F"/>
    <w:rsid w:val="00073908"/>
    <w:rsid w:val="000742DB"/>
    <w:rsid w:val="00074534"/>
    <w:rsid w:val="00074C0D"/>
    <w:rsid w:val="000759E0"/>
    <w:rsid w:val="00075D61"/>
    <w:rsid w:val="000769FF"/>
    <w:rsid w:val="000779AD"/>
    <w:rsid w:val="00077F2A"/>
    <w:rsid w:val="0008260C"/>
    <w:rsid w:val="00083AAF"/>
    <w:rsid w:val="00084A8D"/>
    <w:rsid w:val="00085051"/>
    <w:rsid w:val="00085189"/>
    <w:rsid w:val="000851FC"/>
    <w:rsid w:val="00085229"/>
    <w:rsid w:val="000915FD"/>
    <w:rsid w:val="00091E68"/>
    <w:rsid w:val="00092A52"/>
    <w:rsid w:val="00092B6A"/>
    <w:rsid w:val="00092E25"/>
    <w:rsid w:val="0009393D"/>
    <w:rsid w:val="000952E5"/>
    <w:rsid w:val="000976D8"/>
    <w:rsid w:val="000A04D2"/>
    <w:rsid w:val="000A04F5"/>
    <w:rsid w:val="000A0528"/>
    <w:rsid w:val="000A0FD4"/>
    <w:rsid w:val="000A1ACA"/>
    <w:rsid w:val="000A2533"/>
    <w:rsid w:val="000A26D8"/>
    <w:rsid w:val="000A2D53"/>
    <w:rsid w:val="000A2F65"/>
    <w:rsid w:val="000A33C9"/>
    <w:rsid w:val="000A352E"/>
    <w:rsid w:val="000A376F"/>
    <w:rsid w:val="000A3A42"/>
    <w:rsid w:val="000A4F77"/>
    <w:rsid w:val="000A5853"/>
    <w:rsid w:val="000A60DA"/>
    <w:rsid w:val="000A6E63"/>
    <w:rsid w:val="000A6FF4"/>
    <w:rsid w:val="000A7E94"/>
    <w:rsid w:val="000B0239"/>
    <w:rsid w:val="000B14ED"/>
    <w:rsid w:val="000B1AA2"/>
    <w:rsid w:val="000B2431"/>
    <w:rsid w:val="000B2BC3"/>
    <w:rsid w:val="000B302E"/>
    <w:rsid w:val="000B37CC"/>
    <w:rsid w:val="000B38DC"/>
    <w:rsid w:val="000B3F42"/>
    <w:rsid w:val="000B4685"/>
    <w:rsid w:val="000B481C"/>
    <w:rsid w:val="000B52D1"/>
    <w:rsid w:val="000B55F7"/>
    <w:rsid w:val="000B5BD8"/>
    <w:rsid w:val="000B60E1"/>
    <w:rsid w:val="000B771E"/>
    <w:rsid w:val="000B7773"/>
    <w:rsid w:val="000B7EDA"/>
    <w:rsid w:val="000C0309"/>
    <w:rsid w:val="000C0370"/>
    <w:rsid w:val="000C08F1"/>
    <w:rsid w:val="000C0E2B"/>
    <w:rsid w:val="000C1232"/>
    <w:rsid w:val="000C1CD5"/>
    <w:rsid w:val="000C1E67"/>
    <w:rsid w:val="000C2857"/>
    <w:rsid w:val="000C2B42"/>
    <w:rsid w:val="000C3224"/>
    <w:rsid w:val="000C33E4"/>
    <w:rsid w:val="000C4592"/>
    <w:rsid w:val="000C551B"/>
    <w:rsid w:val="000C58FE"/>
    <w:rsid w:val="000C7ECE"/>
    <w:rsid w:val="000D018C"/>
    <w:rsid w:val="000D04F3"/>
    <w:rsid w:val="000D10EC"/>
    <w:rsid w:val="000D1462"/>
    <w:rsid w:val="000D1A13"/>
    <w:rsid w:val="000D2069"/>
    <w:rsid w:val="000D3E0C"/>
    <w:rsid w:val="000D4973"/>
    <w:rsid w:val="000D4D6A"/>
    <w:rsid w:val="000D5046"/>
    <w:rsid w:val="000D553E"/>
    <w:rsid w:val="000D5B56"/>
    <w:rsid w:val="000D5F7F"/>
    <w:rsid w:val="000D6105"/>
    <w:rsid w:val="000D6C95"/>
    <w:rsid w:val="000D74A5"/>
    <w:rsid w:val="000D7FFD"/>
    <w:rsid w:val="000E13C8"/>
    <w:rsid w:val="000E15B7"/>
    <w:rsid w:val="000E2B52"/>
    <w:rsid w:val="000E36F9"/>
    <w:rsid w:val="000E3B74"/>
    <w:rsid w:val="000E3F7C"/>
    <w:rsid w:val="000E44EF"/>
    <w:rsid w:val="000E497F"/>
    <w:rsid w:val="000E58EC"/>
    <w:rsid w:val="000E6399"/>
    <w:rsid w:val="000F15B8"/>
    <w:rsid w:val="000F15CA"/>
    <w:rsid w:val="000F331D"/>
    <w:rsid w:val="000F4D48"/>
    <w:rsid w:val="000F51C9"/>
    <w:rsid w:val="000F51CD"/>
    <w:rsid w:val="000F51E3"/>
    <w:rsid w:val="000F533B"/>
    <w:rsid w:val="000F57D8"/>
    <w:rsid w:val="000F5FD8"/>
    <w:rsid w:val="000F641B"/>
    <w:rsid w:val="000F6420"/>
    <w:rsid w:val="000F7ADA"/>
    <w:rsid w:val="00100118"/>
    <w:rsid w:val="00100130"/>
    <w:rsid w:val="00103E13"/>
    <w:rsid w:val="00104363"/>
    <w:rsid w:val="00105D9B"/>
    <w:rsid w:val="00106E25"/>
    <w:rsid w:val="00107A52"/>
    <w:rsid w:val="00110943"/>
    <w:rsid w:val="00111708"/>
    <w:rsid w:val="00113629"/>
    <w:rsid w:val="001146ED"/>
    <w:rsid w:val="001153D0"/>
    <w:rsid w:val="00115FE8"/>
    <w:rsid w:val="00116612"/>
    <w:rsid w:val="00116BF5"/>
    <w:rsid w:val="00116CD7"/>
    <w:rsid w:val="001173AE"/>
    <w:rsid w:val="00117DBF"/>
    <w:rsid w:val="00117F3B"/>
    <w:rsid w:val="0012029C"/>
    <w:rsid w:val="00122520"/>
    <w:rsid w:val="001236B8"/>
    <w:rsid w:val="001238E4"/>
    <w:rsid w:val="00123A3A"/>
    <w:rsid w:val="00123F81"/>
    <w:rsid w:val="001245CC"/>
    <w:rsid w:val="00124767"/>
    <w:rsid w:val="00125274"/>
    <w:rsid w:val="00125456"/>
    <w:rsid w:val="00125636"/>
    <w:rsid w:val="00125CEB"/>
    <w:rsid w:val="00125EC9"/>
    <w:rsid w:val="00125EF2"/>
    <w:rsid w:val="00126E9D"/>
    <w:rsid w:val="001278B2"/>
    <w:rsid w:val="00130796"/>
    <w:rsid w:val="00130E69"/>
    <w:rsid w:val="00131168"/>
    <w:rsid w:val="00131C4D"/>
    <w:rsid w:val="00132B7E"/>
    <w:rsid w:val="00132C47"/>
    <w:rsid w:val="00132E34"/>
    <w:rsid w:val="00133D9F"/>
    <w:rsid w:val="00134795"/>
    <w:rsid w:val="00135395"/>
    <w:rsid w:val="001356C7"/>
    <w:rsid w:val="00137064"/>
    <w:rsid w:val="00137B40"/>
    <w:rsid w:val="00137C84"/>
    <w:rsid w:val="00140F2F"/>
    <w:rsid w:val="00141529"/>
    <w:rsid w:val="001417C2"/>
    <w:rsid w:val="00141AEC"/>
    <w:rsid w:val="00141D58"/>
    <w:rsid w:val="00142206"/>
    <w:rsid w:val="00142293"/>
    <w:rsid w:val="0014294B"/>
    <w:rsid w:val="00142B74"/>
    <w:rsid w:val="00142E26"/>
    <w:rsid w:val="00143E0E"/>
    <w:rsid w:val="00143F29"/>
    <w:rsid w:val="00144101"/>
    <w:rsid w:val="00144AA6"/>
    <w:rsid w:val="0014631A"/>
    <w:rsid w:val="0014779F"/>
    <w:rsid w:val="00150016"/>
    <w:rsid w:val="00150929"/>
    <w:rsid w:val="00150CC9"/>
    <w:rsid w:val="00151489"/>
    <w:rsid w:val="0015197B"/>
    <w:rsid w:val="00151F11"/>
    <w:rsid w:val="00152A71"/>
    <w:rsid w:val="001545F0"/>
    <w:rsid w:val="001579F2"/>
    <w:rsid w:val="00160343"/>
    <w:rsid w:val="0016084A"/>
    <w:rsid w:val="001611E7"/>
    <w:rsid w:val="00161720"/>
    <w:rsid w:val="001617EB"/>
    <w:rsid w:val="001619AA"/>
    <w:rsid w:val="001627E2"/>
    <w:rsid w:val="00163221"/>
    <w:rsid w:val="001632A1"/>
    <w:rsid w:val="00163A01"/>
    <w:rsid w:val="0016449B"/>
    <w:rsid w:val="00164EDD"/>
    <w:rsid w:val="001651DC"/>
    <w:rsid w:val="00165574"/>
    <w:rsid w:val="0016564E"/>
    <w:rsid w:val="00165772"/>
    <w:rsid w:val="00166DA6"/>
    <w:rsid w:val="00167B9E"/>
    <w:rsid w:val="00170500"/>
    <w:rsid w:val="001717F8"/>
    <w:rsid w:val="00172675"/>
    <w:rsid w:val="00173298"/>
    <w:rsid w:val="00173BB3"/>
    <w:rsid w:val="00174B3A"/>
    <w:rsid w:val="00174E93"/>
    <w:rsid w:val="0017618C"/>
    <w:rsid w:val="00177212"/>
    <w:rsid w:val="001812A1"/>
    <w:rsid w:val="0018172C"/>
    <w:rsid w:val="001817CE"/>
    <w:rsid w:val="0018188B"/>
    <w:rsid w:val="00181A12"/>
    <w:rsid w:val="00181CDB"/>
    <w:rsid w:val="00183D37"/>
    <w:rsid w:val="00184267"/>
    <w:rsid w:val="00184956"/>
    <w:rsid w:val="00184EAD"/>
    <w:rsid w:val="00185147"/>
    <w:rsid w:val="00185320"/>
    <w:rsid w:val="001856EC"/>
    <w:rsid w:val="0018604C"/>
    <w:rsid w:val="0018614D"/>
    <w:rsid w:val="001877D4"/>
    <w:rsid w:val="001904F7"/>
    <w:rsid w:val="00190DE4"/>
    <w:rsid w:val="00191081"/>
    <w:rsid w:val="001910E7"/>
    <w:rsid w:val="001923AC"/>
    <w:rsid w:val="0019243D"/>
    <w:rsid w:val="00192883"/>
    <w:rsid w:val="001931D4"/>
    <w:rsid w:val="0019398A"/>
    <w:rsid w:val="0019570D"/>
    <w:rsid w:val="00195B79"/>
    <w:rsid w:val="0019619A"/>
    <w:rsid w:val="001967A3"/>
    <w:rsid w:val="00196CE4"/>
    <w:rsid w:val="00196D84"/>
    <w:rsid w:val="00197ADE"/>
    <w:rsid w:val="00197FD8"/>
    <w:rsid w:val="001A0112"/>
    <w:rsid w:val="001A08AE"/>
    <w:rsid w:val="001A1579"/>
    <w:rsid w:val="001A1888"/>
    <w:rsid w:val="001A1D10"/>
    <w:rsid w:val="001A22CF"/>
    <w:rsid w:val="001A26F8"/>
    <w:rsid w:val="001A3246"/>
    <w:rsid w:val="001A421C"/>
    <w:rsid w:val="001A42F6"/>
    <w:rsid w:val="001A5629"/>
    <w:rsid w:val="001A5C06"/>
    <w:rsid w:val="001A5C75"/>
    <w:rsid w:val="001A65C6"/>
    <w:rsid w:val="001A6951"/>
    <w:rsid w:val="001A7474"/>
    <w:rsid w:val="001A77E9"/>
    <w:rsid w:val="001A7F07"/>
    <w:rsid w:val="001A7F6B"/>
    <w:rsid w:val="001B137A"/>
    <w:rsid w:val="001B188F"/>
    <w:rsid w:val="001B1FC7"/>
    <w:rsid w:val="001B3769"/>
    <w:rsid w:val="001B3794"/>
    <w:rsid w:val="001B3A07"/>
    <w:rsid w:val="001B40CE"/>
    <w:rsid w:val="001B440E"/>
    <w:rsid w:val="001B5068"/>
    <w:rsid w:val="001B68E2"/>
    <w:rsid w:val="001B6B96"/>
    <w:rsid w:val="001B73D4"/>
    <w:rsid w:val="001B7B25"/>
    <w:rsid w:val="001B7D25"/>
    <w:rsid w:val="001B7E77"/>
    <w:rsid w:val="001C0BDA"/>
    <w:rsid w:val="001C0D92"/>
    <w:rsid w:val="001C1425"/>
    <w:rsid w:val="001C1A94"/>
    <w:rsid w:val="001C1D3B"/>
    <w:rsid w:val="001C2074"/>
    <w:rsid w:val="001C2ECB"/>
    <w:rsid w:val="001C323B"/>
    <w:rsid w:val="001C4411"/>
    <w:rsid w:val="001C4652"/>
    <w:rsid w:val="001C57A4"/>
    <w:rsid w:val="001C617F"/>
    <w:rsid w:val="001C6197"/>
    <w:rsid w:val="001C72EA"/>
    <w:rsid w:val="001C7BC4"/>
    <w:rsid w:val="001C7BF3"/>
    <w:rsid w:val="001D0BDD"/>
    <w:rsid w:val="001D0BED"/>
    <w:rsid w:val="001D2CEE"/>
    <w:rsid w:val="001D3EFA"/>
    <w:rsid w:val="001D4228"/>
    <w:rsid w:val="001D7D49"/>
    <w:rsid w:val="001E0E06"/>
    <w:rsid w:val="001E1513"/>
    <w:rsid w:val="001E1C94"/>
    <w:rsid w:val="001E3144"/>
    <w:rsid w:val="001E3EEE"/>
    <w:rsid w:val="001E4345"/>
    <w:rsid w:val="001E461C"/>
    <w:rsid w:val="001E6707"/>
    <w:rsid w:val="001E67EC"/>
    <w:rsid w:val="001E7084"/>
    <w:rsid w:val="001E74FA"/>
    <w:rsid w:val="001E765B"/>
    <w:rsid w:val="001F00CF"/>
    <w:rsid w:val="001F03D2"/>
    <w:rsid w:val="001F15B1"/>
    <w:rsid w:val="001F24E4"/>
    <w:rsid w:val="001F3553"/>
    <w:rsid w:val="001F443E"/>
    <w:rsid w:val="001F453E"/>
    <w:rsid w:val="001F69EF"/>
    <w:rsid w:val="001F6D2E"/>
    <w:rsid w:val="001F70A9"/>
    <w:rsid w:val="001F7322"/>
    <w:rsid w:val="001F7A3A"/>
    <w:rsid w:val="001F7CF1"/>
    <w:rsid w:val="001F7CFD"/>
    <w:rsid w:val="002004FE"/>
    <w:rsid w:val="00200517"/>
    <w:rsid w:val="002006F5"/>
    <w:rsid w:val="00202BA8"/>
    <w:rsid w:val="00203120"/>
    <w:rsid w:val="0020347D"/>
    <w:rsid w:val="002037E8"/>
    <w:rsid w:val="00203D6A"/>
    <w:rsid w:val="00204772"/>
    <w:rsid w:val="002048A3"/>
    <w:rsid w:val="00204BF1"/>
    <w:rsid w:val="00205A2D"/>
    <w:rsid w:val="00207D3C"/>
    <w:rsid w:val="00210436"/>
    <w:rsid w:val="0021090D"/>
    <w:rsid w:val="00211A47"/>
    <w:rsid w:val="00212EAB"/>
    <w:rsid w:val="0021383B"/>
    <w:rsid w:val="00214732"/>
    <w:rsid w:val="00214A14"/>
    <w:rsid w:val="00214A6B"/>
    <w:rsid w:val="00214C9A"/>
    <w:rsid w:val="0021518A"/>
    <w:rsid w:val="0021573C"/>
    <w:rsid w:val="0021688B"/>
    <w:rsid w:val="00217572"/>
    <w:rsid w:val="002175F9"/>
    <w:rsid w:val="002205E8"/>
    <w:rsid w:val="00220857"/>
    <w:rsid w:val="0022089B"/>
    <w:rsid w:val="00222FA1"/>
    <w:rsid w:val="002242A5"/>
    <w:rsid w:val="002246EF"/>
    <w:rsid w:val="00224E77"/>
    <w:rsid w:val="002265A4"/>
    <w:rsid w:val="00226CB0"/>
    <w:rsid w:val="002270E1"/>
    <w:rsid w:val="00227E79"/>
    <w:rsid w:val="00231560"/>
    <w:rsid w:val="002315D6"/>
    <w:rsid w:val="00232CE2"/>
    <w:rsid w:val="00232DC6"/>
    <w:rsid w:val="002333EA"/>
    <w:rsid w:val="00233558"/>
    <w:rsid w:val="00233A35"/>
    <w:rsid w:val="00235D96"/>
    <w:rsid w:val="00236723"/>
    <w:rsid w:val="00236D45"/>
    <w:rsid w:val="0024052F"/>
    <w:rsid w:val="00242B49"/>
    <w:rsid w:val="00243210"/>
    <w:rsid w:val="00250349"/>
    <w:rsid w:val="002503FD"/>
    <w:rsid w:val="002504FC"/>
    <w:rsid w:val="0025105B"/>
    <w:rsid w:val="00252D0B"/>
    <w:rsid w:val="0025422A"/>
    <w:rsid w:val="00254C89"/>
    <w:rsid w:val="00255BF8"/>
    <w:rsid w:val="00257330"/>
    <w:rsid w:val="00257835"/>
    <w:rsid w:val="00257CDC"/>
    <w:rsid w:val="00260128"/>
    <w:rsid w:val="002618B5"/>
    <w:rsid w:val="0026308C"/>
    <w:rsid w:val="00263EAD"/>
    <w:rsid w:val="00263EF5"/>
    <w:rsid w:val="00264C01"/>
    <w:rsid w:val="0026511F"/>
    <w:rsid w:val="00265722"/>
    <w:rsid w:val="00265998"/>
    <w:rsid w:val="0026634D"/>
    <w:rsid w:val="002665C6"/>
    <w:rsid w:val="0026681D"/>
    <w:rsid w:val="00267749"/>
    <w:rsid w:val="00271710"/>
    <w:rsid w:val="00272100"/>
    <w:rsid w:val="00274B12"/>
    <w:rsid w:val="00274E4F"/>
    <w:rsid w:val="00275058"/>
    <w:rsid w:val="002750C3"/>
    <w:rsid w:val="00275A76"/>
    <w:rsid w:val="00276742"/>
    <w:rsid w:val="00276E82"/>
    <w:rsid w:val="00276F3E"/>
    <w:rsid w:val="0027783C"/>
    <w:rsid w:val="002801EF"/>
    <w:rsid w:val="00280567"/>
    <w:rsid w:val="00280950"/>
    <w:rsid w:val="00280B3D"/>
    <w:rsid w:val="00282C8B"/>
    <w:rsid w:val="00282D72"/>
    <w:rsid w:val="002830C2"/>
    <w:rsid w:val="002847CA"/>
    <w:rsid w:val="00284A80"/>
    <w:rsid w:val="00284D57"/>
    <w:rsid w:val="00284E14"/>
    <w:rsid w:val="00286032"/>
    <w:rsid w:val="00286252"/>
    <w:rsid w:val="00286692"/>
    <w:rsid w:val="00286E06"/>
    <w:rsid w:val="002900A0"/>
    <w:rsid w:val="00290B0A"/>
    <w:rsid w:val="0029292C"/>
    <w:rsid w:val="00292A0C"/>
    <w:rsid w:val="00292F5A"/>
    <w:rsid w:val="002938F2"/>
    <w:rsid w:val="00293F06"/>
    <w:rsid w:val="00295A6C"/>
    <w:rsid w:val="0029620D"/>
    <w:rsid w:val="00297125"/>
    <w:rsid w:val="002976ED"/>
    <w:rsid w:val="002A146C"/>
    <w:rsid w:val="002A2143"/>
    <w:rsid w:val="002A243E"/>
    <w:rsid w:val="002A33EC"/>
    <w:rsid w:val="002A4EF3"/>
    <w:rsid w:val="002A5EA0"/>
    <w:rsid w:val="002A7680"/>
    <w:rsid w:val="002A7963"/>
    <w:rsid w:val="002B0816"/>
    <w:rsid w:val="002B102F"/>
    <w:rsid w:val="002B1305"/>
    <w:rsid w:val="002B1BF1"/>
    <w:rsid w:val="002B2FB0"/>
    <w:rsid w:val="002B3272"/>
    <w:rsid w:val="002B3AA7"/>
    <w:rsid w:val="002B52B9"/>
    <w:rsid w:val="002B7629"/>
    <w:rsid w:val="002B7C38"/>
    <w:rsid w:val="002C10D7"/>
    <w:rsid w:val="002C13FA"/>
    <w:rsid w:val="002C2528"/>
    <w:rsid w:val="002C36B3"/>
    <w:rsid w:val="002C3FB2"/>
    <w:rsid w:val="002C4194"/>
    <w:rsid w:val="002C440E"/>
    <w:rsid w:val="002C4E0F"/>
    <w:rsid w:val="002C7231"/>
    <w:rsid w:val="002C761F"/>
    <w:rsid w:val="002C7D0A"/>
    <w:rsid w:val="002C7F6E"/>
    <w:rsid w:val="002D051B"/>
    <w:rsid w:val="002D0EA6"/>
    <w:rsid w:val="002D0EC3"/>
    <w:rsid w:val="002D127A"/>
    <w:rsid w:val="002D2ECB"/>
    <w:rsid w:val="002D38FF"/>
    <w:rsid w:val="002D400C"/>
    <w:rsid w:val="002D4DAC"/>
    <w:rsid w:val="002D5292"/>
    <w:rsid w:val="002D5F4C"/>
    <w:rsid w:val="002D7576"/>
    <w:rsid w:val="002D7DAF"/>
    <w:rsid w:val="002E0932"/>
    <w:rsid w:val="002E0A0E"/>
    <w:rsid w:val="002E235D"/>
    <w:rsid w:val="002E28AC"/>
    <w:rsid w:val="002E47FF"/>
    <w:rsid w:val="002E4D6E"/>
    <w:rsid w:val="002E5157"/>
    <w:rsid w:val="002E5E49"/>
    <w:rsid w:val="002F048D"/>
    <w:rsid w:val="002F06AA"/>
    <w:rsid w:val="002F0962"/>
    <w:rsid w:val="002F1EA5"/>
    <w:rsid w:val="002F2D55"/>
    <w:rsid w:val="002F2F05"/>
    <w:rsid w:val="002F4724"/>
    <w:rsid w:val="002F5650"/>
    <w:rsid w:val="002F59F9"/>
    <w:rsid w:val="002F5B1A"/>
    <w:rsid w:val="002F65D7"/>
    <w:rsid w:val="002F6999"/>
    <w:rsid w:val="002F6B4E"/>
    <w:rsid w:val="002F6D5E"/>
    <w:rsid w:val="002F74A9"/>
    <w:rsid w:val="002F766D"/>
    <w:rsid w:val="00300279"/>
    <w:rsid w:val="00300308"/>
    <w:rsid w:val="00300D3B"/>
    <w:rsid w:val="00301646"/>
    <w:rsid w:val="00302322"/>
    <w:rsid w:val="00303B85"/>
    <w:rsid w:val="003056A9"/>
    <w:rsid w:val="00306BE7"/>
    <w:rsid w:val="00306CC8"/>
    <w:rsid w:val="00307C50"/>
    <w:rsid w:val="00307E7F"/>
    <w:rsid w:val="00310294"/>
    <w:rsid w:val="00310C6B"/>
    <w:rsid w:val="003120F7"/>
    <w:rsid w:val="0031301B"/>
    <w:rsid w:val="00313BEF"/>
    <w:rsid w:val="00314059"/>
    <w:rsid w:val="003145C1"/>
    <w:rsid w:val="0031496A"/>
    <w:rsid w:val="00315072"/>
    <w:rsid w:val="00315542"/>
    <w:rsid w:val="003165C3"/>
    <w:rsid w:val="00316E5A"/>
    <w:rsid w:val="00316EA5"/>
    <w:rsid w:val="00317064"/>
    <w:rsid w:val="00320466"/>
    <w:rsid w:val="003206C5"/>
    <w:rsid w:val="00322BF2"/>
    <w:rsid w:val="0032432C"/>
    <w:rsid w:val="00324B4B"/>
    <w:rsid w:val="00325711"/>
    <w:rsid w:val="00327099"/>
    <w:rsid w:val="003270A9"/>
    <w:rsid w:val="00327411"/>
    <w:rsid w:val="00327604"/>
    <w:rsid w:val="00330B6A"/>
    <w:rsid w:val="003315A7"/>
    <w:rsid w:val="00331E55"/>
    <w:rsid w:val="003323CE"/>
    <w:rsid w:val="00332805"/>
    <w:rsid w:val="00332992"/>
    <w:rsid w:val="00333307"/>
    <w:rsid w:val="0033393F"/>
    <w:rsid w:val="00333CBE"/>
    <w:rsid w:val="003349E0"/>
    <w:rsid w:val="00335113"/>
    <w:rsid w:val="00335A5F"/>
    <w:rsid w:val="00336224"/>
    <w:rsid w:val="003362D4"/>
    <w:rsid w:val="00336F82"/>
    <w:rsid w:val="00337E8E"/>
    <w:rsid w:val="0034067E"/>
    <w:rsid w:val="00340C4F"/>
    <w:rsid w:val="00341468"/>
    <w:rsid w:val="00341CFB"/>
    <w:rsid w:val="00342048"/>
    <w:rsid w:val="003420E5"/>
    <w:rsid w:val="00342544"/>
    <w:rsid w:val="00342FF9"/>
    <w:rsid w:val="00343143"/>
    <w:rsid w:val="00343A3A"/>
    <w:rsid w:val="00344840"/>
    <w:rsid w:val="00344D76"/>
    <w:rsid w:val="003450FB"/>
    <w:rsid w:val="00345940"/>
    <w:rsid w:val="0034655F"/>
    <w:rsid w:val="003467F5"/>
    <w:rsid w:val="00346DA6"/>
    <w:rsid w:val="003471E8"/>
    <w:rsid w:val="00347D55"/>
    <w:rsid w:val="00350347"/>
    <w:rsid w:val="00350616"/>
    <w:rsid w:val="0035120B"/>
    <w:rsid w:val="00351B64"/>
    <w:rsid w:val="00351EC8"/>
    <w:rsid w:val="003525D9"/>
    <w:rsid w:val="00353DD9"/>
    <w:rsid w:val="00354FF5"/>
    <w:rsid w:val="00356472"/>
    <w:rsid w:val="00357242"/>
    <w:rsid w:val="00357258"/>
    <w:rsid w:val="0035727B"/>
    <w:rsid w:val="0036163B"/>
    <w:rsid w:val="00361943"/>
    <w:rsid w:val="00361A98"/>
    <w:rsid w:val="0036210B"/>
    <w:rsid w:val="003630D5"/>
    <w:rsid w:val="003632CC"/>
    <w:rsid w:val="0036375A"/>
    <w:rsid w:val="00364149"/>
    <w:rsid w:val="0036547A"/>
    <w:rsid w:val="00365C14"/>
    <w:rsid w:val="003662D6"/>
    <w:rsid w:val="00366FF0"/>
    <w:rsid w:val="00370AA8"/>
    <w:rsid w:val="00371567"/>
    <w:rsid w:val="003723B0"/>
    <w:rsid w:val="00372E07"/>
    <w:rsid w:val="00372E9E"/>
    <w:rsid w:val="0037363B"/>
    <w:rsid w:val="00373913"/>
    <w:rsid w:val="0037419D"/>
    <w:rsid w:val="00375DEA"/>
    <w:rsid w:val="003764E3"/>
    <w:rsid w:val="00376C39"/>
    <w:rsid w:val="00376CFC"/>
    <w:rsid w:val="00377A4B"/>
    <w:rsid w:val="00380513"/>
    <w:rsid w:val="00380588"/>
    <w:rsid w:val="00380613"/>
    <w:rsid w:val="00380872"/>
    <w:rsid w:val="00380B03"/>
    <w:rsid w:val="00380BF7"/>
    <w:rsid w:val="00381BB2"/>
    <w:rsid w:val="003822DD"/>
    <w:rsid w:val="003824BB"/>
    <w:rsid w:val="0038383F"/>
    <w:rsid w:val="003845EE"/>
    <w:rsid w:val="003849BC"/>
    <w:rsid w:val="00384B98"/>
    <w:rsid w:val="00384C54"/>
    <w:rsid w:val="00384E63"/>
    <w:rsid w:val="003859FA"/>
    <w:rsid w:val="0038650D"/>
    <w:rsid w:val="00387D4D"/>
    <w:rsid w:val="00390CB6"/>
    <w:rsid w:val="003913E3"/>
    <w:rsid w:val="00391F3B"/>
    <w:rsid w:val="00392EED"/>
    <w:rsid w:val="00392F9E"/>
    <w:rsid w:val="00393BF1"/>
    <w:rsid w:val="00393CE7"/>
    <w:rsid w:val="00393D05"/>
    <w:rsid w:val="00395641"/>
    <w:rsid w:val="00395702"/>
    <w:rsid w:val="0039598F"/>
    <w:rsid w:val="00395B9E"/>
    <w:rsid w:val="00395FAA"/>
    <w:rsid w:val="00396777"/>
    <w:rsid w:val="00397BE4"/>
    <w:rsid w:val="003A01DF"/>
    <w:rsid w:val="003A0EE8"/>
    <w:rsid w:val="003A0F41"/>
    <w:rsid w:val="003A11FD"/>
    <w:rsid w:val="003A2580"/>
    <w:rsid w:val="003A26C0"/>
    <w:rsid w:val="003A2C58"/>
    <w:rsid w:val="003A2D7A"/>
    <w:rsid w:val="003A3183"/>
    <w:rsid w:val="003A3562"/>
    <w:rsid w:val="003A40FA"/>
    <w:rsid w:val="003A43AD"/>
    <w:rsid w:val="003A4EA1"/>
    <w:rsid w:val="003A5F5D"/>
    <w:rsid w:val="003A61DD"/>
    <w:rsid w:val="003A64AE"/>
    <w:rsid w:val="003A6DE9"/>
    <w:rsid w:val="003A74FF"/>
    <w:rsid w:val="003A77F4"/>
    <w:rsid w:val="003A7E08"/>
    <w:rsid w:val="003B0814"/>
    <w:rsid w:val="003B21A2"/>
    <w:rsid w:val="003B2694"/>
    <w:rsid w:val="003B2817"/>
    <w:rsid w:val="003B2909"/>
    <w:rsid w:val="003B3324"/>
    <w:rsid w:val="003B3C3F"/>
    <w:rsid w:val="003B43C4"/>
    <w:rsid w:val="003B4615"/>
    <w:rsid w:val="003B46D7"/>
    <w:rsid w:val="003B50B8"/>
    <w:rsid w:val="003B66FA"/>
    <w:rsid w:val="003B785C"/>
    <w:rsid w:val="003C0000"/>
    <w:rsid w:val="003C0027"/>
    <w:rsid w:val="003C04CA"/>
    <w:rsid w:val="003C10C1"/>
    <w:rsid w:val="003C1310"/>
    <w:rsid w:val="003C2B1D"/>
    <w:rsid w:val="003C3CDE"/>
    <w:rsid w:val="003C4B18"/>
    <w:rsid w:val="003C505D"/>
    <w:rsid w:val="003C5558"/>
    <w:rsid w:val="003C55F3"/>
    <w:rsid w:val="003C5AB3"/>
    <w:rsid w:val="003C5B93"/>
    <w:rsid w:val="003C776D"/>
    <w:rsid w:val="003C776E"/>
    <w:rsid w:val="003D07BF"/>
    <w:rsid w:val="003D0C66"/>
    <w:rsid w:val="003D27C4"/>
    <w:rsid w:val="003D504D"/>
    <w:rsid w:val="003D50AA"/>
    <w:rsid w:val="003D5CB3"/>
    <w:rsid w:val="003D5D85"/>
    <w:rsid w:val="003D60FF"/>
    <w:rsid w:val="003D6138"/>
    <w:rsid w:val="003D6850"/>
    <w:rsid w:val="003D6B4E"/>
    <w:rsid w:val="003D714B"/>
    <w:rsid w:val="003E06D6"/>
    <w:rsid w:val="003E072A"/>
    <w:rsid w:val="003E0BC8"/>
    <w:rsid w:val="003E3420"/>
    <w:rsid w:val="003E3BA4"/>
    <w:rsid w:val="003E3FE7"/>
    <w:rsid w:val="003E4484"/>
    <w:rsid w:val="003E4994"/>
    <w:rsid w:val="003E4A10"/>
    <w:rsid w:val="003E6109"/>
    <w:rsid w:val="003E6AA7"/>
    <w:rsid w:val="003E6D9D"/>
    <w:rsid w:val="003E7C61"/>
    <w:rsid w:val="003F000A"/>
    <w:rsid w:val="003F128F"/>
    <w:rsid w:val="003F1F2D"/>
    <w:rsid w:val="003F25FF"/>
    <w:rsid w:val="003F2B15"/>
    <w:rsid w:val="003F3D6F"/>
    <w:rsid w:val="003F70EF"/>
    <w:rsid w:val="003F74B6"/>
    <w:rsid w:val="003F7932"/>
    <w:rsid w:val="003F7A04"/>
    <w:rsid w:val="003F7EDE"/>
    <w:rsid w:val="00400028"/>
    <w:rsid w:val="004016C4"/>
    <w:rsid w:val="00402ACA"/>
    <w:rsid w:val="0040306B"/>
    <w:rsid w:val="00404421"/>
    <w:rsid w:val="00405305"/>
    <w:rsid w:val="00405832"/>
    <w:rsid w:val="00405D06"/>
    <w:rsid w:val="00405DBF"/>
    <w:rsid w:val="00406754"/>
    <w:rsid w:val="0040706C"/>
    <w:rsid w:val="00407553"/>
    <w:rsid w:val="004114ED"/>
    <w:rsid w:val="004129B2"/>
    <w:rsid w:val="0041376A"/>
    <w:rsid w:val="00413D95"/>
    <w:rsid w:val="00414997"/>
    <w:rsid w:val="00414EE8"/>
    <w:rsid w:val="00416B7E"/>
    <w:rsid w:val="00417B8B"/>
    <w:rsid w:val="00417CA5"/>
    <w:rsid w:val="00420661"/>
    <w:rsid w:val="00421C86"/>
    <w:rsid w:val="00422D4D"/>
    <w:rsid w:val="00423608"/>
    <w:rsid w:val="0042372F"/>
    <w:rsid w:val="00424924"/>
    <w:rsid w:val="00424CEE"/>
    <w:rsid w:val="0042601D"/>
    <w:rsid w:val="00426378"/>
    <w:rsid w:val="00426812"/>
    <w:rsid w:val="00426ACF"/>
    <w:rsid w:val="00426BC9"/>
    <w:rsid w:val="00427E62"/>
    <w:rsid w:val="00427F5C"/>
    <w:rsid w:val="00430322"/>
    <w:rsid w:val="004314C0"/>
    <w:rsid w:val="00432710"/>
    <w:rsid w:val="00432B3E"/>
    <w:rsid w:val="00435022"/>
    <w:rsid w:val="0043507D"/>
    <w:rsid w:val="00435092"/>
    <w:rsid w:val="00435F3B"/>
    <w:rsid w:val="00436ACE"/>
    <w:rsid w:val="00436EFA"/>
    <w:rsid w:val="004374E2"/>
    <w:rsid w:val="004377CB"/>
    <w:rsid w:val="00441632"/>
    <w:rsid w:val="00441780"/>
    <w:rsid w:val="004429E9"/>
    <w:rsid w:val="00444524"/>
    <w:rsid w:val="00444BC6"/>
    <w:rsid w:val="00444EA9"/>
    <w:rsid w:val="00445990"/>
    <w:rsid w:val="004460CB"/>
    <w:rsid w:val="004462A2"/>
    <w:rsid w:val="004470F1"/>
    <w:rsid w:val="00447921"/>
    <w:rsid w:val="00447BC4"/>
    <w:rsid w:val="004501E2"/>
    <w:rsid w:val="00450992"/>
    <w:rsid w:val="00450F7B"/>
    <w:rsid w:val="004511BA"/>
    <w:rsid w:val="0045168F"/>
    <w:rsid w:val="00451824"/>
    <w:rsid w:val="00454D3B"/>
    <w:rsid w:val="00454DCD"/>
    <w:rsid w:val="004554C7"/>
    <w:rsid w:val="00456359"/>
    <w:rsid w:val="00456908"/>
    <w:rsid w:val="00460B1B"/>
    <w:rsid w:val="0046107C"/>
    <w:rsid w:val="00461084"/>
    <w:rsid w:val="0046224E"/>
    <w:rsid w:val="004633EC"/>
    <w:rsid w:val="004650B4"/>
    <w:rsid w:val="004660F0"/>
    <w:rsid w:val="004661E3"/>
    <w:rsid w:val="004667BC"/>
    <w:rsid w:val="00467398"/>
    <w:rsid w:val="004678C8"/>
    <w:rsid w:val="0047296A"/>
    <w:rsid w:val="00472DFC"/>
    <w:rsid w:val="004733D2"/>
    <w:rsid w:val="00473ECB"/>
    <w:rsid w:val="00474384"/>
    <w:rsid w:val="004744A4"/>
    <w:rsid w:val="00474BC1"/>
    <w:rsid w:val="0047509B"/>
    <w:rsid w:val="00476565"/>
    <w:rsid w:val="00480238"/>
    <w:rsid w:val="004809CC"/>
    <w:rsid w:val="00481690"/>
    <w:rsid w:val="004821CD"/>
    <w:rsid w:val="00482E06"/>
    <w:rsid w:val="00483220"/>
    <w:rsid w:val="00483598"/>
    <w:rsid w:val="0048396B"/>
    <w:rsid w:val="00483B29"/>
    <w:rsid w:val="0048658A"/>
    <w:rsid w:val="004869A3"/>
    <w:rsid w:val="00487690"/>
    <w:rsid w:val="00487CFF"/>
    <w:rsid w:val="0049116E"/>
    <w:rsid w:val="00491DDB"/>
    <w:rsid w:val="00492130"/>
    <w:rsid w:val="00492D4E"/>
    <w:rsid w:val="004937A2"/>
    <w:rsid w:val="00493E28"/>
    <w:rsid w:val="004940A6"/>
    <w:rsid w:val="00494A81"/>
    <w:rsid w:val="00496335"/>
    <w:rsid w:val="0049641D"/>
    <w:rsid w:val="004A1305"/>
    <w:rsid w:val="004A28BD"/>
    <w:rsid w:val="004A2ABF"/>
    <w:rsid w:val="004A4C12"/>
    <w:rsid w:val="004A616A"/>
    <w:rsid w:val="004A6EB6"/>
    <w:rsid w:val="004A74E7"/>
    <w:rsid w:val="004B03D5"/>
    <w:rsid w:val="004B082D"/>
    <w:rsid w:val="004B0A41"/>
    <w:rsid w:val="004B211D"/>
    <w:rsid w:val="004B2545"/>
    <w:rsid w:val="004B3DB8"/>
    <w:rsid w:val="004B47AF"/>
    <w:rsid w:val="004B640F"/>
    <w:rsid w:val="004B6D83"/>
    <w:rsid w:val="004C0242"/>
    <w:rsid w:val="004C0FE1"/>
    <w:rsid w:val="004C19D8"/>
    <w:rsid w:val="004C1E71"/>
    <w:rsid w:val="004C249D"/>
    <w:rsid w:val="004C2E91"/>
    <w:rsid w:val="004C2F6B"/>
    <w:rsid w:val="004C48BD"/>
    <w:rsid w:val="004C5F10"/>
    <w:rsid w:val="004C62B9"/>
    <w:rsid w:val="004C711A"/>
    <w:rsid w:val="004C7513"/>
    <w:rsid w:val="004C76B5"/>
    <w:rsid w:val="004C7E58"/>
    <w:rsid w:val="004D03B6"/>
    <w:rsid w:val="004D0710"/>
    <w:rsid w:val="004D0AB4"/>
    <w:rsid w:val="004D2B15"/>
    <w:rsid w:val="004D3F1B"/>
    <w:rsid w:val="004D4A97"/>
    <w:rsid w:val="004D52E1"/>
    <w:rsid w:val="004D5DE4"/>
    <w:rsid w:val="004E044A"/>
    <w:rsid w:val="004E1867"/>
    <w:rsid w:val="004E18B4"/>
    <w:rsid w:val="004E2419"/>
    <w:rsid w:val="004E3239"/>
    <w:rsid w:val="004E3540"/>
    <w:rsid w:val="004E3FE5"/>
    <w:rsid w:val="004E4E36"/>
    <w:rsid w:val="004E5F5F"/>
    <w:rsid w:val="004E6565"/>
    <w:rsid w:val="004E65E0"/>
    <w:rsid w:val="004E6B8E"/>
    <w:rsid w:val="004E6F81"/>
    <w:rsid w:val="004E7402"/>
    <w:rsid w:val="004E767E"/>
    <w:rsid w:val="004F20A1"/>
    <w:rsid w:val="004F2C13"/>
    <w:rsid w:val="004F2EEE"/>
    <w:rsid w:val="004F35D1"/>
    <w:rsid w:val="004F3DE4"/>
    <w:rsid w:val="004F441D"/>
    <w:rsid w:val="004F47F9"/>
    <w:rsid w:val="004F5AA2"/>
    <w:rsid w:val="004F643B"/>
    <w:rsid w:val="004F6887"/>
    <w:rsid w:val="004F6AC5"/>
    <w:rsid w:val="004F768B"/>
    <w:rsid w:val="0050022D"/>
    <w:rsid w:val="00500315"/>
    <w:rsid w:val="00500AC8"/>
    <w:rsid w:val="005014A5"/>
    <w:rsid w:val="00501D07"/>
    <w:rsid w:val="00502120"/>
    <w:rsid w:val="005026D7"/>
    <w:rsid w:val="00502D5D"/>
    <w:rsid w:val="005048A7"/>
    <w:rsid w:val="00504AB3"/>
    <w:rsid w:val="005057B7"/>
    <w:rsid w:val="00505973"/>
    <w:rsid w:val="0050639E"/>
    <w:rsid w:val="00506C31"/>
    <w:rsid w:val="00506EA9"/>
    <w:rsid w:val="005072DE"/>
    <w:rsid w:val="00507EE0"/>
    <w:rsid w:val="0051047D"/>
    <w:rsid w:val="005107CD"/>
    <w:rsid w:val="005108D6"/>
    <w:rsid w:val="00510D63"/>
    <w:rsid w:val="00511D7A"/>
    <w:rsid w:val="00511E1A"/>
    <w:rsid w:val="00512867"/>
    <w:rsid w:val="00512C1F"/>
    <w:rsid w:val="00513166"/>
    <w:rsid w:val="00513601"/>
    <w:rsid w:val="00513AAF"/>
    <w:rsid w:val="00513D34"/>
    <w:rsid w:val="00513E7A"/>
    <w:rsid w:val="0051520D"/>
    <w:rsid w:val="00515511"/>
    <w:rsid w:val="005155DD"/>
    <w:rsid w:val="0051579F"/>
    <w:rsid w:val="0051596E"/>
    <w:rsid w:val="00515C70"/>
    <w:rsid w:val="005160DC"/>
    <w:rsid w:val="005160E2"/>
    <w:rsid w:val="005165D6"/>
    <w:rsid w:val="005174C4"/>
    <w:rsid w:val="00517BDD"/>
    <w:rsid w:val="00520128"/>
    <w:rsid w:val="00520B01"/>
    <w:rsid w:val="00520B14"/>
    <w:rsid w:val="00520C3C"/>
    <w:rsid w:val="00520D77"/>
    <w:rsid w:val="005211A7"/>
    <w:rsid w:val="00521C02"/>
    <w:rsid w:val="0052251D"/>
    <w:rsid w:val="00523ADD"/>
    <w:rsid w:val="00524126"/>
    <w:rsid w:val="00524317"/>
    <w:rsid w:val="00524413"/>
    <w:rsid w:val="005253F6"/>
    <w:rsid w:val="005255B7"/>
    <w:rsid w:val="0052577D"/>
    <w:rsid w:val="00525EFF"/>
    <w:rsid w:val="00526808"/>
    <w:rsid w:val="00526F79"/>
    <w:rsid w:val="005301F5"/>
    <w:rsid w:val="0053039D"/>
    <w:rsid w:val="00530609"/>
    <w:rsid w:val="005310E0"/>
    <w:rsid w:val="00531965"/>
    <w:rsid w:val="00531D81"/>
    <w:rsid w:val="005334EF"/>
    <w:rsid w:val="00533B68"/>
    <w:rsid w:val="00535BAA"/>
    <w:rsid w:val="0053617B"/>
    <w:rsid w:val="005367E5"/>
    <w:rsid w:val="00536847"/>
    <w:rsid w:val="00537965"/>
    <w:rsid w:val="00537EB3"/>
    <w:rsid w:val="00540912"/>
    <w:rsid w:val="005410E8"/>
    <w:rsid w:val="005411A5"/>
    <w:rsid w:val="0054277B"/>
    <w:rsid w:val="00543640"/>
    <w:rsid w:val="00544205"/>
    <w:rsid w:val="00544970"/>
    <w:rsid w:val="0054549E"/>
    <w:rsid w:val="005456EA"/>
    <w:rsid w:val="00545C6F"/>
    <w:rsid w:val="00545CCC"/>
    <w:rsid w:val="00547261"/>
    <w:rsid w:val="00550643"/>
    <w:rsid w:val="005506F0"/>
    <w:rsid w:val="005525BA"/>
    <w:rsid w:val="005527B5"/>
    <w:rsid w:val="00554368"/>
    <w:rsid w:val="00554575"/>
    <w:rsid w:val="0055654F"/>
    <w:rsid w:val="005571BC"/>
    <w:rsid w:val="005578B7"/>
    <w:rsid w:val="005606DE"/>
    <w:rsid w:val="00562899"/>
    <w:rsid w:val="0056377A"/>
    <w:rsid w:val="00563B60"/>
    <w:rsid w:val="00563BB1"/>
    <w:rsid w:val="00564462"/>
    <w:rsid w:val="00566195"/>
    <w:rsid w:val="00566833"/>
    <w:rsid w:val="0056760E"/>
    <w:rsid w:val="0057010C"/>
    <w:rsid w:val="005704A8"/>
    <w:rsid w:val="00570EC0"/>
    <w:rsid w:val="0057267E"/>
    <w:rsid w:val="00572CF4"/>
    <w:rsid w:val="00573914"/>
    <w:rsid w:val="00574C23"/>
    <w:rsid w:val="00575D08"/>
    <w:rsid w:val="00575D72"/>
    <w:rsid w:val="00575E8E"/>
    <w:rsid w:val="00576488"/>
    <w:rsid w:val="00576C66"/>
    <w:rsid w:val="00576E9B"/>
    <w:rsid w:val="005801EC"/>
    <w:rsid w:val="0058041D"/>
    <w:rsid w:val="005805E4"/>
    <w:rsid w:val="00580CBD"/>
    <w:rsid w:val="00580ED0"/>
    <w:rsid w:val="00581050"/>
    <w:rsid w:val="005811A1"/>
    <w:rsid w:val="00581C22"/>
    <w:rsid w:val="00582DE4"/>
    <w:rsid w:val="00582FBA"/>
    <w:rsid w:val="00584775"/>
    <w:rsid w:val="005849DA"/>
    <w:rsid w:val="00584A66"/>
    <w:rsid w:val="00585B73"/>
    <w:rsid w:val="00586B0E"/>
    <w:rsid w:val="0058719E"/>
    <w:rsid w:val="00587ECD"/>
    <w:rsid w:val="00590B2F"/>
    <w:rsid w:val="00591795"/>
    <w:rsid w:val="0059198A"/>
    <w:rsid w:val="00592495"/>
    <w:rsid w:val="005927B7"/>
    <w:rsid w:val="005937E6"/>
    <w:rsid w:val="005945F9"/>
    <w:rsid w:val="005950A6"/>
    <w:rsid w:val="0059733F"/>
    <w:rsid w:val="005979A3"/>
    <w:rsid w:val="005A1F6C"/>
    <w:rsid w:val="005A43AA"/>
    <w:rsid w:val="005A45C4"/>
    <w:rsid w:val="005A4762"/>
    <w:rsid w:val="005A4BB0"/>
    <w:rsid w:val="005A5A6A"/>
    <w:rsid w:val="005A5F66"/>
    <w:rsid w:val="005A72BA"/>
    <w:rsid w:val="005A7993"/>
    <w:rsid w:val="005B08FC"/>
    <w:rsid w:val="005B090E"/>
    <w:rsid w:val="005B175D"/>
    <w:rsid w:val="005B1C48"/>
    <w:rsid w:val="005B1D2D"/>
    <w:rsid w:val="005B2DB9"/>
    <w:rsid w:val="005B2E70"/>
    <w:rsid w:val="005B378C"/>
    <w:rsid w:val="005B4E23"/>
    <w:rsid w:val="005B6798"/>
    <w:rsid w:val="005B6FE8"/>
    <w:rsid w:val="005B75A9"/>
    <w:rsid w:val="005C04BD"/>
    <w:rsid w:val="005C1368"/>
    <w:rsid w:val="005C2619"/>
    <w:rsid w:val="005C2624"/>
    <w:rsid w:val="005C2AFD"/>
    <w:rsid w:val="005C2D3A"/>
    <w:rsid w:val="005C33FF"/>
    <w:rsid w:val="005C460A"/>
    <w:rsid w:val="005C4AF8"/>
    <w:rsid w:val="005C53EF"/>
    <w:rsid w:val="005C6D50"/>
    <w:rsid w:val="005C7108"/>
    <w:rsid w:val="005C7BA5"/>
    <w:rsid w:val="005D0097"/>
    <w:rsid w:val="005D0623"/>
    <w:rsid w:val="005D06A0"/>
    <w:rsid w:val="005D156F"/>
    <w:rsid w:val="005D1FF9"/>
    <w:rsid w:val="005D2F86"/>
    <w:rsid w:val="005D3447"/>
    <w:rsid w:val="005D377C"/>
    <w:rsid w:val="005D494D"/>
    <w:rsid w:val="005D4ADC"/>
    <w:rsid w:val="005D5718"/>
    <w:rsid w:val="005D59E6"/>
    <w:rsid w:val="005D59F8"/>
    <w:rsid w:val="005D5DB9"/>
    <w:rsid w:val="005D64DB"/>
    <w:rsid w:val="005D73AB"/>
    <w:rsid w:val="005D7C02"/>
    <w:rsid w:val="005D7F17"/>
    <w:rsid w:val="005E10DF"/>
    <w:rsid w:val="005E10E6"/>
    <w:rsid w:val="005E17E5"/>
    <w:rsid w:val="005E19EA"/>
    <w:rsid w:val="005E3E72"/>
    <w:rsid w:val="005E40F2"/>
    <w:rsid w:val="005E4E5D"/>
    <w:rsid w:val="005E4FDB"/>
    <w:rsid w:val="005E5E99"/>
    <w:rsid w:val="005E64D7"/>
    <w:rsid w:val="005E6557"/>
    <w:rsid w:val="005E67DB"/>
    <w:rsid w:val="005E77FB"/>
    <w:rsid w:val="005F1827"/>
    <w:rsid w:val="005F4669"/>
    <w:rsid w:val="005F62F8"/>
    <w:rsid w:val="005F68F2"/>
    <w:rsid w:val="005F6B77"/>
    <w:rsid w:val="005F6FAD"/>
    <w:rsid w:val="005F778D"/>
    <w:rsid w:val="005F7881"/>
    <w:rsid w:val="005F7B3B"/>
    <w:rsid w:val="00600806"/>
    <w:rsid w:val="00600EF3"/>
    <w:rsid w:val="006012F5"/>
    <w:rsid w:val="00601989"/>
    <w:rsid w:val="006022D5"/>
    <w:rsid w:val="006030E7"/>
    <w:rsid w:val="00603254"/>
    <w:rsid w:val="006065A9"/>
    <w:rsid w:val="0060683C"/>
    <w:rsid w:val="00606C82"/>
    <w:rsid w:val="00607929"/>
    <w:rsid w:val="006104B2"/>
    <w:rsid w:val="00610CD5"/>
    <w:rsid w:val="0061122E"/>
    <w:rsid w:val="00611402"/>
    <w:rsid w:val="00613A1F"/>
    <w:rsid w:val="00613E54"/>
    <w:rsid w:val="00613EFF"/>
    <w:rsid w:val="006147A0"/>
    <w:rsid w:val="00615B5D"/>
    <w:rsid w:val="00616744"/>
    <w:rsid w:val="006212F3"/>
    <w:rsid w:val="006213A0"/>
    <w:rsid w:val="00621BA2"/>
    <w:rsid w:val="006222DD"/>
    <w:rsid w:val="00622FA2"/>
    <w:rsid w:val="00623267"/>
    <w:rsid w:val="006240FB"/>
    <w:rsid w:val="00624D4D"/>
    <w:rsid w:val="0062667C"/>
    <w:rsid w:val="00626871"/>
    <w:rsid w:val="006270C4"/>
    <w:rsid w:val="0063073C"/>
    <w:rsid w:val="00630D19"/>
    <w:rsid w:val="006310D1"/>
    <w:rsid w:val="00631B06"/>
    <w:rsid w:val="00631B1E"/>
    <w:rsid w:val="0063430A"/>
    <w:rsid w:val="00634AD5"/>
    <w:rsid w:val="0063781E"/>
    <w:rsid w:val="00637925"/>
    <w:rsid w:val="00642278"/>
    <w:rsid w:val="00642518"/>
    <w:rsid w:val="00642905"/>
    <w:rsid w:val="00642CAC"/>
    <w:rsid w:val="006441FA"/>
    <w:rsid w:val="0064509A"/>
    <w:rsid w:val="0064510F"/>
    <w:rsid w:val="0064574B"/>
    <w:rsid w:val="00645AD5"/>
    <w:rsid w:val="00645EA2"/>
    <w:rsid w:val="006462B0"/>
    <w:rsid w:val="00646423"/>
    <w:rsid w:val="00646587"/>
    <w:rsid w:val="00646B25"/>
    <w:rsid w:val="006478B6"/>
    <w:rsid w:val="00651670"/>
    <w:rsid w:val="00653C3F"/>
    <w:rsid w:val="006569C3"/>
    <w:rsid w:val="006575A9"/>
    <w:rsid w:val="006622BA"/>
    <w:rsid w:val="006627C9"/>
    <w:rsid w:val="006628F7"/>
    <w:rsid w:val="00663979"/>
    <w:rsid w:val="0066425C"/>
    <w:rsid w:val="0066647F"/>
    <w:rsid w:val="00666762"/>
    <w:rsid w:val="00667014"/>
    <w:rsid w:val="00667550"/>
    <w:rsid w:val="006700DF"/>
    <w:rsid w:val="00670C5F"/>
    <w:rsid w:val="00671234"/>
    <w:rsid w:val="006725DD"/>
    <w:rsid w:val="0067361C"/>
    <w:rsid w:val="00673662"/>
    <w:rsid w:val="00673FD2"/>
    <w:rsid w:val="00674825"/>
    <w:rsid w:val="006756D7"/>
    <w:rsid w:val="00675B91"/>
    <w:rsid w:val="0067727D"/>
    <w:rsid w:val="00677A7E"/>
    <w:rsid w:val="00677C97"/>
    <w:rsid w:val="00680AEF"/>
    <w:rsid w:val="00680DCE"/>
    <w:rsid w:val="006812B4"/>
    <w:rsid w:val="00682579"/>
    <w:rsid w:val="006825C8"/>
    <w:rsid w:val="00682ED9"/>
    <w:rsid w:val="00683AD4"/>
    <w:rsid w:val="00683E6B"/>
    <w:rsid w:val="00685489"/>
    <w:rsid w:val="00685B02"/>
    <w:rsid w:val="0068619D"/>
    <w:rsid w:val="00686384"/>
    <w:rsid w:val="00686736"/>
    <w:rsid w:val="0068725E"/>
    <w:rsid w:val="00687423"/>
    <w:rsid w:val="00692F06"/>
    <w:rsid w:val="00693ABC"/>
    <w:rsid w:val="00693B1C"/>
    <w:rsid w:val="00694002"/>
    <w:rsid w:val="0069443F"/>
    <w:rsid w:val="00695F43"/>
    <w:rsid w:val="00697816"/>
    <w:rsid w:val="00697AEC"/>
    <w:rsid w:val="00697FA9"/>
    <w:rsid w:val="006A1220"/>
    <w:rsid w:val="006A50E0"/>
    <w:rsid w:val="006A5228"/>
    <w:rsid w:val="006A527D"/>
    <w:rsid w:val="006A5385"/>
    <w:rsid w:val="006A7956"/>
    <w:rsid w:val="006B0956"/>
    <w:rsid w:val="006B1638"/>
    <w:rsid w:val="006B2613"/>
    <w:rsid w:val="006B285E"/>
    <w:rsid w:val="006B2A49"/>
    <w:rsid w:val="006B2F43"/>
    <w:rsid w:val="006B394E"/>
    <w:rsid w:val="006B4240"/>
    <w:rsid w:val="006B49BC"/>
    <w:rsid w:val="006B49D8"/>
    <w:rsid w:val="006B55A6"/>
    <w:rsid w:val="006B7EBC"/>
    <w:rsid w:val="006C1D09"/>
    <w:rsid w:val="006C2330"/>
    <w:rsid w:val="006C296E"/>
    <w:rsid w:val="006C3429"/>
    <w:rsid w:val="006C4459"/>
    <w:rsid w:val="006C47BA"/>
    <w:rsid w:val="006C4B98"/>
    <w:rsid w:val="006C4C70"/>
    <w:rsid w:val="006C567A"/>
    <w:rsid w:val="006C5FB8"/>
    <w:rsid w:val="006C699A"/>
    <w:rsid w:val="006C6BA2"/>
    <w:rsid w:val="006C73C0"/>
    <w:rsid w:val="006C74AE"/>
    <w:rsid w:val="006D0161"/>
    <w:rsid w:val="006D087E"/>
    <w:rsid w:val="006D31E4"/>
    <w:rsid w:val="006D456E"/>
    <w:rsid w:val="006D457F"/>
    <w:rsid w:val="006D494E"/>
    <w:rsid w:val="006D5184"/>
    <w:rsid w:val="006D53EA"/>
    <w:rsid w:val="006D69FB"/>
    <w:rsid w:val="006D72EA"/>
    <w:rsid w:val="006D7D08"/>
    <w:rsid w:val="006E01A4"/>
    <w:rsid w:val="006E035E"/>
    <w:rsid w:val="006E03EB"/>
    <w:rsid w:val="006E0624"/>
    <w:rsid w:val="006E0D17"/>
    <w:rsid w:val="006E13AA"/>
    <w:rsid w:val="006E240B"/>
    <w:rsid w:val="006E4AF7"/>
    <w:rsid w:val="006E4CCF"/>
    <w:rsid w:val="006E5D3C"/>
    <w:rsid w:val="006E616E"/>
    <w:rsid w:val="006E64D1"/>
    <w:rsid w:val="006E658D"/>
    <w:rsid w:val="006E6848"/>
    <w:rsid w:val="006E7978"/>
    <w:rsid w:val="006F0890"/>
    <w:rsid w:val="006F0A6B"/>
    <w:rsid w:val="006F13F3"/>
    <w:rsid w:val="006F16B4"/>
    <w:rsid w:val="006F16D0"/>
    <w:rsid w:val="006F2CF7"/>
    <w:rsid w:val="006F3C8B"/>
    <w:rsid w:val="006F46A6"/>
    <w:rsid w:val="006F576C"/>
    <w:rsid w:val="006F5BDA"/>
    <w:rsid w:val="006F6233"/>
    <w:rsid w:val="006F6617"/>
    <w:rsid w:val="006F6B24"/>
    <w:rsid w:val="006F7F83"/>
    <w:rsid w:val="00700C87"/>
    <w:rsid w:val="00701552"/>
    <w:rsid w:val="00701817"/>
    <w:rsid w:val="00701BFA"/>
    <w:rsid w:val="0070369A"/>
    <w:rsid w:val="0070382A"/>
    <w:rsid w:val="00704417"/>
    <w:rsid w:val="007061EC"/>
    <w:rsid w:val="00707CB7"/>
    <w:rsid w:val="00707CF0"/>
    <w:rsid w:val="00707D1C"/>
    <w:rsid w:val="00710E90"/>
    <w:rsid w:val="00711B5F"/>
    <w:rsid w:val="00712146"/>
    <w:rsid w:val="0071268F"/>
    <w:rsid w:val="00712C43"/>
    <w:rsid w:val="00713281"/>
    <w:rsid w:val="007136AB"/>
    <w:rsid w:val="00713BA3"/>
    <w:rsid w:val="00713E15"/>
    <w:rsid w:val="00713FD1"/>
    <w:rsid w:val="00714660"/>
    <w:rsid w:val="0071512F"/>
    <w:rsid w:val="00715E8D"/>
    <w:rsid w:val="007165A4"/>
    <w:rsid w:val="00716D53"/>
    <w:rsid w:val="00717AC3"/>
    <w:rsid w:val="00717EAE"/>
    <w:rsid w:val="00720262"/>
    <w:rsid w:val="00720F4C"/>
    <w:rsid w:val="00721631"/>
    <w:rsid w:val="0072193D"/>
    <w:rsid w:val="007231DB"/>
    <w:rsid w:val="00725D8D"/>
    <w:rsid w:val="00727AEA"/>
    <w:rsid w:val="00730140"/>
    <w:rsid w:val="00730FAD"/>
    <w:rsid w:val="0073140A"/>
    <w:rsid w:val="00731EAD"/>
    <w:rsid w:val="00731FAC"/>
    <w:rsid w:val="00732194"/>
    <w:rsid w:val="00732C9D"/>
    <w:rsid w:val="007330EB"/>
    <w:rsid w:val="00733480"/>
    <w:rsid w:val="00733F8F"/>
    <w:rsid w:val="00734E34"/>
    <w:rsid w:val="0073570B"/>
    <w:rsid w:val="00736F1B"/>
    <w:rsid w:val="00737589"/>
    <w:rsid w:val="0073776B"/>
    <w:rsid w:val="00740AEC"/>
    <w:rsid w:val="00741213"/>
    <w:rsid w:val="00741821"/>
    <w:rsid w:val="00741A57"/>
    <w:rsid w:val="007430C0"/>
    <w:rsid w:val="00743614"/>
    <w:rsid w:val="0074377C"/>
    <w:rsid w:val="00743C9C"/>
    <w:rsid w:val="00743D9A"/>
    <w:rsid w:val="007458EF"/>
    <w:rsid w:val="00746686"/>
    <w:rsid w:val="007469CA"/>
    <w:rsid w:val="007472DE"/>
    <w:rsid w:val="00747821"/>
    <w:rsid w:val="00750132"/>
    <w:rsid w:val="00750902"/>
    <w:rsid w:val="00750A23"/>
    <w:rsid w:val="00750D00"/>
    <w:rsid w:val="007523AD"/>
    <w:rsid w:val="007526C0"/>
    <w:rsid w:val="00753202"/>
    <w:rsid w:val="007538EA"/>
    <w:rsid w:val="00754CD7"/>
    <w:rsid w:val="00754D7B"/>
    <w:rsid w:val="00754DBD"/>
    <w:rsid w:val="0075545B"/>
    <w:rsid w:val="00756E11"/>
    <w:rsid w:val="007575C2"/>
    <w:rsid w:val="007601D8"/>
    <w:rsid w:val="007612DA"/>
    <w:rsid w:val="00761B69"/>
    <w:rsid w:val="00762083"/>
    <w:rsid w:val="00762262"/>
    <w:rsid w:val="00762671"/>
    <w:rsid w:val="00763264"/>
    <w:rsid w:val="007633C5"/>
    <w:rsid w:val="00763CC7"/>
    <w:rsid w:val="00765F38"/>
    <w:rsid w:val="00766C9A"/>
    <w:rsid w:val="00767EA8"/>
    <w:rsid w:val="007701FA"/>
    <w:rsid w:val="00772939"/>
    <w:rsid w:val="007730CA"/>
    <w:rsid w:val="00774292"/>
    <w:rsid w:val="007742F3"/>
    <w:rsid w:val="00774335"/>
    <w:rsid w:val="007757AA"/>
    <w:rsid w:val="007759C3"/>
    <w:rsid w:val="00776A51"/>
    <w:rsid w:val="00776DB6"/>
    <w:rsid w:val="0077734A"/>
    <w:rsid w:val="00777673"/>
    <w:rsid w:val="007776AE"/>
    <w:rsid w:val="0077779F"/>
    <w:rsid w:val="0078146A"/>
    <w:rsid w:val="007815DD"/>
    <w:rsid w:val="00782121"/>
    <w:rsid w:val="00782D53"/>
    <w:rsid w:val="00782F2D"/>
    <w:rsid w:val="0078320D"/>
    <w:rsid w:val="0078326D"/>
    <w:rsid w:val="00783715"/>
    <w:rsid w:val="00784280"/>
    <w:rsid w:val="0078488D"/>
    <w:rsid w:val="007852BA"/>
    <w:rsid w:val="007869E7"/>
    <w:rsid w:val="00786C20"/>
    <w:rsid w:val="00787016"/>
    <w:rsid w:val="007875D8"/>
    <w:rsid w:val="00790B95"/>
    <w:rsid w:val="007913AB"/>
    <w:rsid w:val="00791F9C"/>
    <w:rsid w:val="00793695"/>
    <w:rsid w:val="00793A06"/>
    <w:rsid w:val="007942FE"/>
    <w:rsid w:val="0079474E"/>
    <w:rsid w:val="00794BA0"/>
    <w:rsid w:val="0079514B"/>
    <w:rsid w:val="00796565"/>
    <w:rsid w:val="00797893"/>
    <w:rsid w:val="00797F95"/>
    <w:rsid w:val="007A044C"/>
    <w:rsid w:val="007A1D32"/>
    <w:rsid w:val="007A263C"/>
    <w:rsid w:val="007A33FF"/>
    <w:rsid w:val="007A5882"/>
    <w:rsid w:val="007A795B"/>
    <w:rsid w:val="007B0641"/>
    <w:rsid w:val="007B1E4F"/>
    <w:rsid w:val="007B22CC"/>
    <w:rsid w:val="007B2C85"/>
    <w:rsid w:val="007B51AC"/>
    <w:rsid w:val="007B54B4"/>
    <w:rsid w:val="007B75A1"/>
    <w:rsid w:val="007B75B7"/>
    <w:rsid w:val="007B75C2"/>
    <w:rsid w:val="007C0270"/>
    <w:rsid w:val="007C10E7"/>
    <w:rsid w:val="007C178C"/>
    <w:rsid w:val="007C1BBF"/>
    <w:rsid w:val="007C2351"/>
    <w:rsid w:val="007C2AA9"/>
    <w:rsid w:val="007C348C"/>
    <w:rsid w:val="007C3AAB"/>
    <w:rsid w:val="007C52B5"/>
    <w:rsid w:val="007C563D"/>
    <w:rsid w:val="007C56C2"/>
    <w:rsid w:val="007C671C"/>
    <w:rsid w:val="007C6997"/>
    <w:rsid w:val="007C6CB5"/>
    <w:rsid w:val="007C6D8C"/>
    <w:rsid w:val="007D053A"/>
    <w:rsid w:val="007D07F5"/>
    <w:rsid w:val="007D0EAC"/>
    <w:rsid w:val="007D193D"/>
    <w:rsid w:val="007D2368"/>
    <w:rsid w:val="007D40F0"/>
    <w:rsid w:val="007D4CED"/>
    <w:rsid w:val="007D508B"/>
    <w:rsid w:val="007D57A6"/>
    <w:rsid w:val="007D5DDF"/>
    <w:rsid w:val="007D6E5D"/>
    <w:rsid w:val="007E081B"/>
    <w:rsid w:val="007E0B7D"/>
    <w:rsid w:val="007E1E56"/>
    <w:rsid w:val="007E262B"/>
    <w:rsid w:val="007E3C89"/>
    <w:rsid w:val="007E4373"/>
    <w:rsid w:val="007E51B3"/>
    <w:rsid w:val="007E795D"/>
    <w:rsid w:val="007E7B0F"/>
    <w:rsid w:val="007E7F44"/>
    <w:rsid w:val="007F0248"/>
    <w:rsid w:val="007F0B2F"/>
    <w:rsid w:val="007F1224"/>
    <w:rsid w:val="007F2478"/>
    <w:rsid w:val="007F25BD"/>
    <w:rsid w:val="007F2C31"/>
    <w:rsid w:val="007F2C6D"/>
    <w:rsid w:val="007F537A"/>
    <w:rsid w:val="007F5BA1"/>
    <w:rsid w:val="007F6632"/>
    <w:rsid w:val="007F6689"/>
    <w:rsid w:val="007F6BF8"/>
    <w:rsid w:val="007F7103"/>
    <w:rsid w:val="007F7EB8"/>
    <w:rsid w:val="00801214"/>
    <w:rsid w:val="00802311"/>
    <w:rsid w:val="008030AE"/>
    <w:rsid w:val="00803292"/>
    <w:rsid w:val="008034DE"/>
    <w:rsid w:val="00803795"/>
    <w:rsid w:val="00803DA7"/>
    <w:rsid w:val="00803E9C"/>
    <w:rsid w:val="008040D1"/>
    <w:rsid w:val="00804916"/>
    <w:rsid w:val="00804F17"/>
    <w:rsid w:val="00805161"/>
    <w:rsid w:val="00805AD3"/>
    <w:rsid w:val="008061A6"/>
    <w:rsid w:val="00807F33"/>
    <w:rsid w:val="00810C3D"/>
    <w:rsid w:val="008110BA"/>
    <w:rsid w:val="0081183D"/>
    <w:rsid w:val="008122E7"/>
    <w:rsid w:val="00812593"/>
    <w:rsid w:val="00812B7D"/>
    <w:rsid w:val="00813776"/>
    <w:rsid w:val="00814367"/>
    <w:rsid w:val="008171A1"/>
    <w:rsid w:val="008206FD"/>
    <w:rsid w:val="0082118F"/>
    <w:rsid w:val="00821222"/>
    <w:rsid w:val="0082228A"/>
    <w:rsid w:val="008223FB"/>
    <w:rsid w:val="0082486F"/>
    <w:rsid w:val="0082507A"/>
    <w:rsid w:val="008262C3"/>
    <w:rsid w:val="00827F5E"/>
    <w:rsid w:val="00831881"/>
    <w:rsid w:val="00831BD5"/>
    <w:rsid w:val="00833484"/>
    <w:rsid w:val="0083462F"/>
    <w:rsid w:val="0083476F"/>
    <w:rsid w:val="0083492F"/>
    <w:rsid w:val="00834B8D"/>
    <w:rsid w:val="00835BDD"/>
    <w:rsid w:val="008370FA"/>
    <w:rsid w:val="00837318"/>
    <w:rsid w:val="008400C1"/>
    <w:rsid w:val="0084071C"/>
    <w:rsid w:val="00840AF1"/>
    <w:rsid w:val="0084133D"/>
    <w:rsid w:val="0084156D"/>
    <w:rsid w:val="008415C6"/>
    <w:rsid w:val="00841B8E"/>
    <w:rsid w:val="008421D9"/>
    <w:rsid w:val="00842D17"/>
    <w:rsid w:val="00844479"/>
    <w:rsid w:val="00844AE4"/>
    <w:rsid w:val="008450AE"/>
    <w:rsid w:val="00845DE5"/>
    <w:rsid w:val="0084612C"/>
    <w:rsid w:val="00846630"/>
    <w:rsid w:val="00847609"/>
    <w:rsid w:val="008478BA"/>
    <w:rsid w:val="00847BFE"/>
    <w:rsid w:val="00847D1A"/>
    <w:rsid w:val="008517D4"/>
    <w:rsid w:val="0085355E"/>
    <w:rsid w:val="0085366F"/>
    <w:rsid w:val="0085529B"/>
    <w:rsid w:val="00855733"/>
    <w:rsid w:val="00856013"/>
    <w:rsid w:val="00856102"/>
    <w:rsid w:val="00857245"/>
    <w:rsid w:val="0085775C"/>
    <w:rsid w:val="008600D2"/>
    <w:rsid w:val="00860DD5"/>
    <w:rsid w:val="0086142A"/>
    <w:rsid w:val="00862352"/>
    <w:rsid w:val="00863197"/>
    <w:rsid w:val="008633A4"/>
    <w:rsid w:val="008635FB"/>
    <w:rsid w:val="008636D0"/>
    <w:rsid w:val="00863BE6"/>
    <w:rsid w:val="00864E93"/>
    <w:rsid w:val="00865251"/>
    <w:rsid w:val="00865345"/>
    <w:rsid w:val="008653AE"/>
    <w:rsid w:val="00865695"/>
    <w:rsid w:val="008665C0"/>
    <w:rsid w:val="008665E6"/>
    <w:rsid w:val="00866D0B"/>
    <w:rsid w:val="00867018"/>
    <w:rsid w:val="008674DC"/>
    <w:rsid w:val="00867FCD"/>
    <w:rsid w:val="008712FA"/>
    <w:rsid w:val="0087149B"/>
    <w:rsid w:val="0087226B"/>
    <w:rsid w:val="00872353"/>
    <w:rsid w:val="00872391"/>
    <w:rsid w:val="0087302D"/>
    <w:rsid w:val="008738A1"/>
    <w:rsid w:val="00873ADA"/>
    <w:rsid w:val="0087489B"/>
    <w:rsid w:val="00874D40"/>
    <w:rsid w:val="0087541F"/>
    <w:rsid w:val="008760BC"/>
    <w:rsid w:val="00876E1C"/>
    <w:rsid w:val="00877B58"/>
    <w:rsid w:val="008803EC"/>
    <w:rsid w:val="008807B3"/>
    <w:rsid w:val="00880AF9"/>
    <w:rsid w:val="00882343"/>
    <w:rsid w:val="0088295C"/>
    <w:rsid w:val="00883723"/>
    <w:rsid w:val="00883A99"/>
    <w:rsid w:val="00883DB9"/>
    <w:rsid w:val="008858B9"/>
    <w:rsid w:val="00885CC0"/>
    <w:rsid w:val="00886114"/>
    <w:rsid w:val="00886ADE"/>
    <w:rsid w:val="00887186"/>
    <w:rsid w:val="00887AA9"/>
    <w:rsid w:val="00887B3B"/>
    <w:rsid w:val="00890415"/>
    <w:rsid w:val="00890576"/>
    <w:rsid w:val="00890CD7"/>
    <w:rsid w:val="00891E6C"/>
    <w:rsid w:val="00892447"/>
    <w:rsid w:val="0089334C"/>
    <w:rsid w:val="00895551"/>
    <w:rsid w:val="008965FD"/>
    <w:rsid w:val="0089677B"/>
    <w:rsid w:val="00896BB5"/>
    <w:rsid w:val="008979CB"/>
    <w:rsid w:val="008A0E46"/>
    <w:rsid w:val="008A1513"/>
    <w:rsid w:val="008A1547"/>
    <w:rsid w:val="008A17D6"/>
    <w:rsid w:val="008A24E0"/>
    <w:rsid w:val="008A33E0"/>
    <w:rsid w:val="008A50FC"/>
    <w:rsid w:val="008A5173"/>
    <w:rsid w:val="008A5747"/>
    <w:rsid w:val="008A5A53"/>
    <w:rsid w:val="008A5A6B"/>
    <w:rsid w:val="008A6249"/>
    <w:rsid w:val="008A6698"/>
    <w:rsid w:val="008A7538"/>
    <w:rsid w:val="008B022E"/>
    <w:rsid w:val="008B138A"/>
    <w:rsid w:val="008B1BEE"/>
    <w:rsid w:val="008B1C30"/>
    <w:rsid w:val="008B1E20"/>
    <w:rsid w:val="008B33CA"/>
    <w:rsid w:val="008B3835"/>
    <w:rsid w:val="008B3912"/>
    <w:rsid w:val="008B6FA6"/>
    <w:rsid w:val="008B7476"/>
    <w:rsid w:val="008B759C"/>
    <w:rsid w:val="008B776C"/>
    <w:rsid w:val="008C02DE"/>
    <w:rsid w:val="008C09C2"/>
    <w:rsid w:val="008C2356"/>
    <w:rsid w:val="008C2761"/>
    <w:rsid w:val="008C28C4"/>
    <w:rsid w:val="008C2D1E"/>
    <w:rsid w:val="008C2FA8"/>
    <w:rsid w:val="008C300F"/>
    <w:rsid w:val="008C49DC"/>
    <w:rsid w:val="008C66FF"/>
    <w:rsid w:val="008C6740"/>
    <w:rsid w:val="008C6FA9"/>
    <w:rsid w:val="008C710A"/>
    <w:rsid w:val="008C7DDC"/>
    <w:rsid w:val="008D0A1A"/>
    <w:rsid w:val="008D1D1F"/>
    <w:rsid w:val="008D206A"/>
    <w:rsid w:val="008D22F2"/>
    <w:rsid w:val="008D37EA"/>
    <w:rsid w:val="008D3C41"/>
    <w:rsid w:val="008D42F6"/>
    <w:rsid w:val="008D5430"/>
    <w:rsid w:val="008D60F6"/>
    <w:rsid w:val="008D6761"/>
    <w:rsid w:val="008D6AC4"/>
    <w:rsid w:val="008D727D"/>
    <w:rsid w:val="008D78E0"/>
    <w:rsid w:val="008D7A1D"/>
    <w:rsid w:val="008E0EA8"/>
    <w:rsid w:val="008E2579"/>
    <w:rsid w:val="008E27FE"/>
    <w:rsid w:val="008E2D88"/>
    <w:rsid w:val="008E3D87"/>
    <w:rsid w:val="008E4F24"/>
    <w:rsid w:val="008E5475"/>
    <w:rsid w:val="008E6406"/>
    <w:rsid w:val="008E64A3"/>
    <w:rsid w:val="008E7071"/>
    <w:rsid w:val="008E7537"/>
    <w:rsid w:val="008F0666"/>
    <w:rsid w:val="008F1395"/>
    <w:rsid w:val="008F1896"/>
    <w:rsid w:val="008F1B4C"/>
    <w:rsid w:val="008F1D9D"/>
    <w:rsid w:val="008F2C1B"/>
    <w:rsid w:val="008F35E8"/>
    <w:rsid w:val="008F36C2"/>
    <w:rsid w:val="008F41C2"/>
    <w:rsid w:val="008F4DD6"/>
    <w:rsid w:val="008F7EF2"/>
    <w:rsid w:val="009001B8"/>
    <w:rsid w:val="009008CA"/>
    <w:rsid w:val="00900930"/>
    <w:rsid w:val="00900EC7"/>
    <w:rsid w:val="00901AF3"/>
    <w:rsid w:val="00901C56"/>
    <w:rsid w:val="0090287B"/>
    <w:rsid w:val="009031B4"/>
    <w:rsid w:val="009047FA"/>
    <w:rsid w:val="00904831"/>
    <w:rsid w:val="009048E2"/>
    <w:rsid w:val="00904E7C"/>
    <w:rsid w:val="00905553"/>
    <w:rsid w:val="00906467"/>
    <w:rsid w:val="00906F64"/>
    <w:rsid w:val="0090767D"/>
    <w:rsid w:val="00911323"/>
    <w:rsid w:val="009116FD"/>
    <w:rsid w:val="0091327E"/>
    <w:rsid w:val="0091328E"/>
    <w:rsid w:val="00913B2D"/>
    <w:rsid w:val="00914EA4"/>
    <w:rsid w:val="009200DA"/>
    <w:rsid w:val="0092134C"/>
    <w:rsid w:val="0092177F"/>
    <w:rsid w:val="00921D18"/>
    <w:rsid w:val="00921D98"/>
    <w:rsid w:val="00921FAB"/>
    <w:rsid w:val="0092313E"/>
    <w:rsid w:val="0092401E"/>
    <w:rsid w:val="0092438E"/>
    <w:rsid w:val="009243D9"/>
    <w:rsid w:val="009248FF"/>
    <w:rsid w:val="00924F28"/>
    <w:rsid w:val="00925430"/>
    <w:rsid w:val="00925665"/>
    <w:rsid w:val="00925865"/>
    <w:rsid w:val="009258D9"/>
    <w:rsid w:val="0092595D"/>
    <w:rsid w:val="00925D92"/>
    <w:rsid w:val="00925E48"/>
    <w:rsid w:val="00925F3D"/>
    <w:rsid w:val="00925F7D"/>
    <w:rsid w:val="00927A62"/>
    <w:rsid w:val="009306CD"/>
    <w:rsid w:val="009307F0"/>
    <w:rsid w:val="009310B2"/>
    <w:rsid w:val="00931790"/>
    <w:rsid w:val="00932748"/>
    <w:rsid w:val="00933187"/>
    <w:rsid w:val="0093463B"/>
    <w:rsid w:val="00935B5C"/>
    <w:rsid w:val="00937510"/>
    <w:rsid w:val="00937CD4"/>
    <w:rsid w:val="00937D66"/>
    <w:rsid w:val="00940162"/>
    <w:rsid w:val="00941B76"/>
    <w:rsid w:val="00941E90"/>
    <w:rsid w:val="009423CE"/>
    <w:rsid w:val="0094291F"/>
    <w:rsid w:val="00943B9C"/>
    <w:rsid w:val="009446B4"/>
    <w:rsid w:val="009449F6"/>
    <w:rsid w:val="00944A91"/>
    <w:rsid w:val="009456E6"/>
    <w:rsid w:val="009462BD"/>
    <w:rsid w:val="00946AEF"/>
    <w:rsid w:val="00946C5E"/>
    <w:rsid w:val="00947BFC"/>
    <w:rsid w:val="009500B0"/>
    <w:rsid w:val="0095024B"/>
    <w:rsid w:val="0095028E"/>
    <w:rsid w:val="00950A76"/>
    <w:rsid w:val="00950D28"/>
    <w:rsid w:val="00950F4C"/>
    <w:rsid w:val="00951587"/>
    <w:rsid w:val="0095418B"/>
    <w:rsid w:val="009560E3"/>
    <w:rsid w:val="009561C1"/>
    <w:rsid w:val="009570C0"/>
    <w:rsid w:val="00957916"/>
    <w:rsid w:val="00957DBC"/>
    <w:rsid w:val="00960558"/>
    <w:rsid w:val="009612B0"/>
    <w:rsid w:val="009612CD"/>
    <w:rsid w:val="00961C2C"/>
    <w:rsid w:val="00961F09"/>
    <w:rsid w:val="009625E6"/>
    <w:rsid w:val="009627B1"/>
    <w:rsid w:val="0096299C"/>
    <w:rsid w:val="00963B0F"/>
    <w:rsid w:val="00963F00"/>
    <w:rsid w:val="0096608B"/>
    <w:rsid w:val="0096760F"/>
    <w:rsid w:val="00970B1A"/>
    <w:rsid w:val="00971B20"/>
    <w:rsid w:val="0097235D"/>
    <w:rsid w:val="009727E9"/>
    <w:rsid w:val="00972800"/>
    <w:rsid w:val="00973B8B"/>
    <w:rsid w:val="00973E21"/>
    <w:rsid w:val="00975604"/>
    <w:rsid w:val="00975E3C"/>
    <w:rsid w:val="009766D5"/>
    <w:rsid w:val="009768DF"/>
    <w:rsid w:val="009800E0"/>
    <w:rsid w:val="00980388"/>
    <w:rsid w:val="00982005"/>
    <w:rsid w:val="00982264"/>
    <w:rsid w:val="0098383A"/>
    <w:rsid w:val="00985EB7"/>
    <w:rsid w:val="009872FC"/>
    <w:rsid w:val="00990166"/>
    <w:rsid w:val="0099044A"/>
    <w:rsid w:val="009909AE"/>
    <w:rsid w:val="009909B9"/>
    <w:rsid w:val="00990FC8"/>
    <w:rsid w:val="00991163"/>
    <w:rsid w:val="00992B05"/>
    <w:rsid w:val="0099306B"/>
    <w:rsid w:val="00995945"/>
    <w:rsid w:val="009965CF"/>
    <w:rsid w:val="0099680C"/>
    <w:rsid w:val="009969ED"/>
    <w:rsid w:val="00996EF2"/>
    <w:rsid w:val="009A1BD7"/>
    <w:rsid w:val="009A1D16"/>
    <w:rsid w:val="009A22E2"/>
    <w:rsid w:val="009A2467"/>
    <w:rsid w:val="009A25F1"/>
    <w:rsid w:val="009A287D"/>
    <w:rsid w:val="009A328C"/>
    <w:rsid w:val="009A5190"/>
    <w:rsid w:val="009A5D51"/>
    <w:rsid w:val="009A6C1E"/>
    <w:rsid w:val="009A75FE"/>
    <w:rsid w:val="009B04BF"/>
    <w:rsid w:val="009B2A81"/>
    <w:rsid w:val="009B31F6"/>
    <w:rsid w:val="009B7157"/>
    <w:rsid w:val="009C017C"/>
    <w:rsid w:val="009C0EB9"/>
    <w:rsid w:val="009C12B0"/>
    <w:rsid w:val="009C1EC7"/>
    <w:rsid w:val="009C22FB"/>
    <w:rsid w:val="009C37C3"/>
    <w:rsid w:val="009C5046"/>
    <w:rsid w:val="009C5A4B"/>
    <w:rsid w:val="009C64A1"/>
    <w:rsid w:val="009C6C8F"/>
    <w:rsid w:val="009C6CBB"/>
    <w:rsid w:val="009D0216"/>
    <w:rsid w:val="009D0C19"/>
    <w:rsid w:val="009D18DD"/>
    <w:rsid w:val="009D1D15"/>
    <w:rsid w:val="009D26F9"/>
    <w:rsid w:val="009D2BDB"/>
    <w:rsid w:val="009D347D"/>
    <w:rsid w:val="009D3B41"/>
    <w:rsid w:val="009D3CE9"/>
    <w:rsid w:val="009D422D"/>
    <w:rsid w:val="009D6BB7"/>
    <w:rsid w:val="009D7185"/>
    <w:rsid w:val="009D737B"/>
    <w:rsid w:val="009E0831"/>
    <w:rsid w:val="009E0AFB"/>
    <w:rsid w:val="009E0C5C"/>
    <w:rsid w:val="009E20E5"/>
    <w:rsid w:val="009E27BC"/>
    <w:rsid w:val="009E2AF9"/>
    <w:rsid w:val="009E2F21"/>
    <w:rsid w:val="009E2F50"/>
    <w:rsid w:val="009E3359"/>
    <w:rsid w:val="009E3A58"/>
    <w:rsid w:val="009E3E5D"/>
    <w:rsid w:val="009E3E67"/>
    <w:rsid w:val="009E42C8"/>
    <w:rsid w:val="009E54BE"/>
    <w:rsid w:val="009E5701"/>
    <w:rsid w:val="009E5F52"/>
    <w:rsid w:val="009E7DF9"/>
    <w:rsid w:val="009F0112"/>
    <w:rsid w:val="009F11D3"/>
    <w:rsid w:val="009F128B"/>
    <w:rsid w:val="009F18A5"/>
    <w:rsid w:val="009F1BB6"/>
    <w:rsid w:val="009F2510"/>
    <w:rsid w:val="009F2881"/>
    <w:rsid w:val="009F2C28"/>
    <w:rsid w:val="009F3510"/>
    <w:rsid w:val="009F3D8D"/>
    <w:rsid w:val="009F4F5F"/>
    <w:rsid w:val="009F61C4"/>
    <w:rsid w:val="009F6BEB"/>
    <w:rsid w:val="009F74EB"/>
    <w:rsid w:val="00A00B03"/>
    <w:rsid w:val="00A0247A"/>
    <w:rsid w:val="00A02B4A"/>
    <w:rsid w:val="00A02C1F"/>
    <w:rsid w:val="00A03921"/>
    <w:rsid w:val="00A04B3D"/>
    <w:rsid w:val="00A05FDE"/>
    <w:rsid w:val="00A06CBD"/>
    <w:rsid w:val="00A0718D"/>
    <w:rsid w:val="00A07303"/>
    <w:rsid w:val="00A077B7"/>
    <w:rsid w:val="00A07872"/>
    <w:rsid w:val="00A07CF0"/>
    <w:rsid w:val="00A10D15"/>
    <w:rsid w:val="00A13BA1"/>
    <w:rsid w:val="00A1446B"/>
    <w:rsid w:val="00A174BD"/>
    <w:rsid w:val="00A17673"/>
    <w:rsid w:val="00A209B6"/>
    <w:rsid w:val="00A20A92"/>
    <w:rsid w:val="00A20C87"/>
    <w:rsid w:val="00A20FD6"/>
    <w:rsid w:val="00A21590"/>
    <w:rsid w:val="00A22F98"/>
    <w:rsid w:val="00A2335B"/>
    <w:rsid w:val="00A24204"/>
    <w:rsid w:val="00A24419"/>
    <w:rsid w:val="00A24606"/>
    <w:rsid w:val="00A25B5A"/>
    <w:rsid w:val="00A27620"/>
    <w:rsid w:val="00A302FF"/>
    <w:rsid w:val="00A30DD6"/>
    <w:rsid w:val="00A3142A"/>
    <w:rsid w:val="00A3215E"/>
    <w:rsid w:val="00A3243C"/>
    <w:rsid w:val="00A32DB3"/>
    <w:rsid w:val="00A3308D"/>
    <w:rsid w:val="00A33113"/>
    <w:rsid w:val="00A33619"/>
    <w:rsid w:val="00A3365E"/>
    <w:rsid w:val="00A33D80"/>
    <w:rsid w:val="00A3439C"/>
    <w:rsid w:val="00A35E52"/>
    <w:rsid w:val="00A37DF6"/>
    <w:rsid w:val="00A4075D"/>
    <w:rsid w:val="00A40B2E"/>
    <w:rsid w:val="00A40E1C"/>
    <w:rsid w:val="00A40E3A"/>
    <w:rsid w:val="00A41C2E"/>
    <w:rsid w:val="00A41E86"/>
    <w:rsid w:val="00A429DA"/>
    <w:rsid w:val="00A42E48"/>
    <w:rsid w:val="00A439E6"/>
    <w:rsid w:val="00A4416F"/>
    <w:rsid w:val="00A44F1F"/>
    <w:rsid w:val="00A4607B"/>
    <w:rsid w:val="00A46E3F"/>
    <w:rsid w:val="00A47979"/>
    <w:rsid w:val="00A47B6B"/>
    <w:rsid w:val="00A50F82"/>
    <w:rsid w:val="00A514DB"/>
    <w:rsid w:val="00A53014"/>
    <w:rsid w:val="00A53BCF"/>
    <w:rsid w:val="00A53DEE"/>
    <w:rsid w:val="00A55829"/>
    <w:rsid w:val="00A55876"/>
    <w:rsid w:val="00A57D04"/>
    <w:rsid w:val="00A607FD"/>
    <w:rsid w:val="00A60AA4"/>
    <w:rsid w:val="00A61833"/>
    <w:rsid w:val="00A62AA4"/>
    <w:rsid w:val="00A654DE"/>
    <w:rsid w:val="00A65738"/>
    <w:rsid w:val="00A668C3"/>
    <w:rsid w:val="00A70281"/>
    <w:rsid w:val="00A708AD"/>
    <w:rsid w:val="00A70FA0"/>
    <w:rsid w:val="00A715FA"/>
    <w:rsid w:val="00A716C4"/>
    <w:rsid w:val="00A71DA9"/>
    <w:rsid w:val="00A72DA1"/>
    <w:rsid w:val="00A733D3"/>
    <w:rsid w:val="00A73C3B"/>
    <w:rsid w:val="00A74135"/>
    <w:rsid w:val="00A75ECA"/>
    <w:rsid w:val="00A7609A"/>
    <w:rsid w:val="00A77892"/>
    <w:rsid w:val="00A77BC2"/>
    <w:rsid w:val="00A80342"/>
    <w:rsid w:val="00A80D2F"/>
    <w:rsid w:val="00A81992"/>
    <w:rsid w:val="00A81D60"/>
    <w:rsid w:val="00A828A2"/>
    <w:rsid w:val="00A82B1A"/>
    <w:rsid w:val="00A83C99"/>
    <w:rsid w:val="00A849A2"/>
    <w:rsid w:val="00A85560"/>
    <w:rsid w:val="00A8581A"/>
    <w:rsid w:val="00A85CBE"/>
    <w:rsid w:val="00A86346"/>
    <w:rsid w:val="00A8684B"/>
    <w:rsid w:val="00A86B1A"/>
    <w:rsid w:val="00A87406"/>
    <w:rsid w:val="00A874F4"/>
    <w:rsid w:val="00A90F1C"/>
    <w:rsid w:val="00A92F58"/>
    <w:rsid w:val="00A93ABD"/>
    <w:rsid w:val="00A940BB"/>
    <w:rsid w:val="00A9411E"/>
    <w:rsid w:val="00A96120"/>
    <w:rsid w:val="00A96AFE"/>
    <w:rsid w:val="00A96CD0"/>
    <w:rsid w:val="00A97456"/>
    <w:rsid w:val="00A975C0"/>
    <w:rsid w:val="00A97B30"/>
    <w:rsid w:val="00A97F2C"/>
    <w:rsid w:val="00AA2531"/>
    <w:rsid w:val="00AA40B6"/>
    <w:rsid w:val="00AA43CD"/>
    <w:rsid w:val="00AA5919"/>
    <w:rsid w:val="00AA59F9"/>
    <w:rsid w:val="00AA6F76"/>
    <w:rsid w:val="00AA745E"/>
    <w:rsid w:val="00AB005C"/>
    <w:rsid w:val="00AB0D48"/>
    <w:rsid w:val="00AB0FF3"/>
    <w:rsid w:val="00AB118A"/>
    <w:rsid w:val="00AB258D"/>
    <w:rsid w:val="00AB28E4"/>
    <w:rsid w:val="00AB3550"/>
    <w:rsid w:val="00AB3658"/>
    <w:rsid w:val="00AB3EA2"/>
    <w:rsid w:val="00AB3F74"/>
    <w:rsid w:val="00AB407A"/>
    <w:rsid w:val="00AB40E0"/>
    <w:rsid w:val="00AB4AAB"/>
    <w:rsid w:val="00AB58AD"/>
    <w:rsid w:val="00AB708E"/>
    <w:rsid w:val="00AB75BC"/>
    <w:rsid w:val="00AC035C"/>
    <w:rsid w:val="00AC24A0"/>
    <w:rsid w:val="00AC3E96"/>
    <w:rsid w:val="00AC52E6"/>
    <w:rsid w:val="00AC559B"/>
    <w:rsid w:val="00AC56A9"/>
    <w:rsid w:val="00AC582A"/>
    <w:rsid w:val="00AC5E74"/>
    <w:rsid w:val="00AC6668"/>
    <w:rsid w:val="00AC6884"/>
    <w:rsid w:val="00AC702B"/>
    <w:rsid w:val="00AC727C"/>
    <w:rsid w:val="00AC727E"/>
    <w:rsid w:val="00AC73EE"/>
    <w:rsid w:val="00AC7DE1"/>
    <w:rsid w:val="00AD1375"/>
    <w:rsid w:val="00AD24F6"/>
    <w:rsid w:val="00AD2E34"/>
    <w:rsid w:val="00AD3432"/>
    <w:rsid w:val="00AD4797"/>
    <w:rsid w:val="00AD5420"/>
    <w:rsid w:val="00AD67DA"/>
    <w:rsid w:val="00AE0483"/>
    <w:rsid w:val="00AE0A74"/>
    <w:rsid w:val="00AE2A68"/>
    <w:rsid w:val="00AE36F7"/>
    <w:rsid w:val="00AE48A8"/>
    <w:rsid w:val="00AE519E"/>
    <w:rsid w:val="00AE54BE"/>
    <w:rsid w:val="00AE63C1"/>
    <w:rsid w:val="00AF0245"/>
    <w:rsid w:val="00AF0B51"/>
    <w:rsid w:val="00AF2417"/>
    <w:rsid w:val="00AF2A7B"/>
    <w:rsid w:val="00AF2E97"/>
    <w:rsid w:val="00AF3592"/>
    <w:rsid w:val="00AF3BC2"/>
    <w:rsid w:val="00AF4B22"/>
    <w:rsid w:val="00AF5393"/>
    <w:rsid w:val="00AF559B"/>
    <w:rsid w:val="00AF56E9"/>
    <w:rsid w:val="00AF5829"/>
    <w:rsid w:val="00AF61CE"/>
    <w:rsid w:val="00AF68BF"/>
    <w:rsid w:val="00AF6993"/>
    <w:rsid w:val="00AF7056"/>
    <w:rsid w:val="00AF78B3"/>
    <w:rsid w:val="00AF7AD4"/>
    <w:rsid w:val="00B00383"/>
    <w:rsid w:val="00B00AF5"/>
    <w:rsid w:val="00B01B76"/>
    <w:rsid w:val="00B01FC5"/>
    <w:rsid w:val="00B02583"/>
    <w:rsid w:val="00B028C3"/>
    <w:rsid w:val="00B02D11"/>
    <w:rsid w:val="00B03380"/>
    <w:rsid w:val="00B062DC"/>
    <w:rsid w:val="00B06549"/>
    <w:rsid w:val="00B0772F"/>
    <w:rsid w:val="00B1030A"/>
    <w:rsid w:val="00B10334"/>
    <w:rsid w:val="00B10A2A"/>
    <w:rsid w:val="00B10A88"/>
    <w:rsid w:val="00B1356A"/>
    <w:rsid w:val="00B1451C"/>
    <w:rsid w:val="00B156B2"/>
    <w:rsid w:val="00B20628"/>
    <w:rsid w:val="00B21B87"/>
    <w:rsid w:val="00B21DF7"/>
    <w:rsid w:val="00B22C40"/>
    <w:rsid w:val="00B2327B"/>
    <w:rsid w:val="00B23E42"/>
    <w:rsid w:val="00B23E9B"/>
    <w:rsid w:val="00B24412"/>
    <w:rsid w:val="00B24EB1"/>
    <w:rsid w:val="00B2575C"/>
    <w:rsid w:val="00B2788E"/>
    <w:rsid w:val="00B27A27"/>
    <w:rsid w:val="00B30AA7"/>
    <w:rsid w:val="00B311BB"/>
    <w:rsid w:val="00B32997"/>
    <w:rsid w:val="00B33751"/>
    <w:rsid w:val="00B33C83"/>
    <w:rsid w:val="00B34223"/>
    <w:rsid w:val="00B34424"/>
    <w:rsid w:val="00B348A0"/>
    <w:rsid w:val="00B35B1F"/>
    <w:rsid w:val="00B35FA7"/>
    <w:rsid w:val="00B36DF4"/>
    <w:rsid w:val="00B36F7E"/>
    <w:rsid w:val="00B40391"/>
    <w:rsid w:val="00B404CB"/>
    <w:rsid w:val="00B41119"/>
    <w:rsid w:val="00B412F3"/>
    <w:rsid w:val="00B42CAD"/>
    <w:rsid w:val="00B43EAD"/>
    <w:rsid w:val="00B443C0"/>
    <w:rsid w:val="00B4490F"/>
    <w:rsid w:val="00B44C2E"/>
    <w:rsid w:val="00B45705"/>
    <w:rsid w:val="00B45FE2"/>
    <w:rsid w:val="00B46933"/>
    <w:rsid w:val="00B50570"/>
    <w:rsid w:val="00B505B9"/>
    <w:rsid w:val="00B506D0"/>
    <w:rsid w:val="00B50E3E"/>
    <w:rsid w:val="00B52476"/>
    <w:rsid w:val="00B53006"/>
    <w:rsid w:val="00B5377A"/>
    <w:rsid w:val="00B53893"/>
    <w:rsid w:val="00B5428F"/>
    <w:rsid w:val="00B55C3B"/>
    <w:rsid w:val="00B57A61"/>
    <w:rsid w:val="00B57E35"/>
    <w:rsid w:val="00B6256B"/>
    <w:rsid w:val="00B62721"/>
    <w:rsid w:val="00B6276D"/>
    <w:rsid w:val="00B632CE"/>
    <w:rsid w:val="00B6380F"/>
    <w:rsid w:val="00B643A9"/>
    <w:rsid w:val="00B649F1"/>
    <w:rsid w:val="00B6673B"/>
    <w:rsid w:val="00B667C8"/>
    <w:rsid w:val="00B67C8A"/>
    <w:rsid w:val="00B704FD"/>
    <w:rsid w:val="00B715C8"/>
    <w:rsid w:val="00B7230D"/>
    <w:rsid w:val="00B7254C"/>
    <w:rsid w:val="00B72A3E"/>
    <w:rsid w:val="00B72BDF"/>
    <w:rsid w:val="00B72C2D"/>
    <w:rsid w:val="00B72F00"/>
    <w:rsid w:val="00B73E64"/>
    <w:rsid w:val="00B740B3"/>
    <w:rsid w:val="00B7464B"/>
    <w:rsid w:val="00B74FBB"/>
    <w:rsid w:val="00B7506C"/>
    <w:rsid w:val="00B77577"/>
    <w:rsid w:val="00B77649"/>
    <w:rsid w:val="00B8010E"/>
    <w:rsid w:val="00B80768"/>
    <w:rsid w:val="00B808C1"/>
    <w:rsid w:val="00B81F46"/>
    <w:rsid w:val="00B8327E"/>
    <w:rsid w:val="00B83892"/>
    <w:rsid w:val="00B83BB8"/>
    <w:rsid w:val="00B84B75"/>
    <w:rsid w:val="00B85616"/>
    <w:rsid w:val="00B85778"/>
    <w:rsid w:val="00B8636B"/>
    <w:rsid w:val="00B90096"/>
    <w:rsid w:val="00B90B0F"/>
    <w:rsid w:val="00B91334"/>
    <w:rsid w:val="00B917DA"/>
    <w:rsid w:val="00B9180B"/>
    <w:rsid w:val="00B91874"/>
    <w:rsid w:val="00B92D06"/>
    <w:rsid w:val="00B931D2"/>
    <w:rsid w:val="00B9330D"/>
    <w:rsid w:val="00B93620"/>
    <w:rsid w:val="00B93947"/>
    <w:rsid w:val="00B94CD6"/>
    <w:rsid w:val="00B9547A"/>
    <w:rsid w:val="00B95A47"/>
    <w:rsid w:val="00B96771"/>
    <w:rsid w:val="00B975B0"/>
    <w:rsid w:val="00B97A7A"/>
    <w:rsid w:val="00BA076A"/>
    <w:rsid w:val="00BA12BB"/>
    <w:rsid w:val="00BA14EA"/>
    <w:rsid w:val="00BA1F4B"/>
    <w:rsid w:val="00BA211C"/>
    <w:rsid w:val="00BA334A"/>
    <w:rsid w:val="00BA3AED"/>
    <w:rsid w:val="00BA3D97"/>
    <w:rsid w:val="00BA3F9A"/>
    <w:rsid w:val="00BA6247"/>
    <w:rsid w:val="00BA635F"/>
    <w:rsid w:val="00BB08E3"/>
    <w:rsid w:val="00BB0C88"/>
    <w:rsid w:val="00BB1297"/>
    <w:rsid w:val="00BB1611"/>
    <w:rsid w:val="00BB1E11"/>
    <w:rsid w:val="00BB23EB"/>
    <w:rsid w:val="00BB2520"/>
    <w:rsid w:val="00BB3A3D"/>
    <w:rsid w:val="00BB3C1F"/>
    <w:rsid w:val="00BB3DD6"/>
    <w:rsid w:val="00BB4C0F"/>
    <w:rsid w:val="00BB54CA"/>
    <w:rsid w:val="00BB794D"/>
    <w:rsid w:val="00BC04BA"/>
    <w:rsid w:val="00BC1498"/>
    <w:rsid w:val="00BC1B04"/>
    <w:rsid w:val="00BC21BB"/>
    <w:rsid w:val="00BC286E"/>
    <w:rsid w:val="00BC2B41"/>
    <w:rsid w:val="00BC2D0C"/>
    <w:rsid w:val="00BC334E"/>
    <w:rsid w:val="00BC564F"/>
    <w:rsid w:val="00BC5961"/>
    <w:rsid w:val="00BC6160"/>
    <w:rsid w:val="00BC6253"/>
    <w:rsid w:val="00BC6B8B"/>
    <w:rsid w:val="00BC7FB1"/>
    <w:rsid w:val="00BD1DC5"/>
    <w:rsid w:val="00BD22A7"/>
    <w:rsid w:val="00BD2E0A"/>
    <w:rsid w:val="00BD3355"/>
    <w:rsid w:val="00BD3934"/>
    <w:rsid w:val="00BD4712"/>
    <w:rsid w:val="00BD4B14"/>
    <w:rsid w:val="00BD59AE"/>
    <w:rsid w:val="00BD63B7"/>
    <w:rsid w:val="00BD6817"/>
    <w:rsid w:val="00BD7290"/>
    <w:rsid w:val="00BE0231"/>
    <w:rsid w:val="00BE0E2A"/>
    <w:rsid w:val="00BE1AEA"/>
    <w:rsid w:val="00BE2225"/>
    <w:rsid w:val="00BE2B7F"/>
    <w:rsid w:val="00BE2E78"/>
    <w:rsid w:val="00BE4398"/>
    <w:rsid w:val="00BE4557"/>
    <w:rsid w:val="00BE4C4A"/>
    <w:rsid w:val="00BE5FCC"/>
    <w:rsid w:val="00BE6259"/>
    <w:rsid w:val="00BE6ED6"/>
    <w:rsid w:val="00BE793D"/>
    <w:rsid w:val="00BE798C"/>
    <w:rsid w:val="00BF0972"/>
    <w:rsid w:val="00BF1206"/>
    <w:rsid w:val="00BF264A"/>
    <w:rsid w:val="00BF3232"/>
    <w:rsid w:val="00BF34EB"/>
    <w:rsid w:val="00BF4EAB"/>
    <w:rsid w:val="00BF5120"/>
    <w:rsid w:val="00BF561F"/>
    <w:rsid w:val="00BF5645"/>
    <w:rsid w:val="00BF57C2"/>
    <w:rsid w:val="00BF5B73"/>
    <w:rsid w:val="00BF6670"/>
    <w:rsid w:val="00BF6853"/>
    <w:rsid w:val="00BF7981"/>
    <w:rsid w:val="00BF79BA"/>
    <w:rsid w:val="00BF7FB4"/>
    <w:rsid w:val="00C00273"/>
    <w:rsid w:val="00C01F02"/>
    <w:rsid w:val="00C021F5"/>
    <w:rsid w:val="00C02E78"/>
    <w:rsid w:val="00C0394E"/>
    <w:rsid w:val="00C058CF"/>
    <w:rsid w:val="00C06D79"/>
    <w:rsid w:val="00C073C0"/>
    <w:rsid w:val="00C1015C"/>
    <w:rsid w:val="00C10F09"/>
    <w:rsid w:val="00C114C7"/>
    <w:rsid w:val="00C12256"/>
    <w:rsid w:val="00C127C0"/>
    <w:rsid w:val="00C128FD"/>
    <w:rsid w:val="00C12F23"/>
    <w:rsid w:val="00C13C80"/>
    <w:rsid w:val="00C143F2"/>
    <w:rsid w:val="00C1457E"/>
    <w:rsid w:val="00C1468F"/>
    <w:rsid w:val="00C15C8E"/>
    <w:rsid w:val="00C16637"/>
    <w:rsid w:val="00C17CF9"/>
    <w:rsid w:val="00C20CD2"/>
    <w:rsid w:val="00C21EC4"/>
    <w:rsid w:val="00C220D7"/>
    <w:rsid w:val="00C22E6A"/>
    <w:rsid w:val="00C23ACB"/>
    <w:rsid w:val="00C23B32"/>
    <w:rsid w:val="00C27209"/>
    <w:rsid w:val="00C27CF0"/>
    <w:rsid w:val="00C30AB2"/>
    <w:rsid w:val="00C3153A"/>
    <w:rsid w:val="00C3184D"/>
    <w:rsid w:val="00C3275D"/>
    <w:rsid w:val="00C3282F"/>
    <w:rsid w:val="00C32C63"/>
    <w:rsid w:val="00C332AD"/>
    <w:rsid w:val="00C33F14"/>
    <w:rsid w:val="00C352F6"/>
    <w:rsid w:val="00C35F35"/>
    <w:rsid w:val="00C400C9"/>
    <w:rsid w:val="00C4015D"/>
    <w:rsid w:val="00C4050C"/>
    <w:rsid w:val="00C4056D"/>
    <w:rsid w:val="00C40626"/>
    <w:rsid w:val="00C40E51"/>
    <w:rsid w:val="00C418B7"/>
    <w:rsid w:val="00C448EC"/>
    <w:rsid w:val="00C451B7"/>
    <w:rsid w:val="00C4551C"/>
    <w:rsid w:val="00C4568C"/>
    <w:rsid w:val="00C47630"/>
    <w:rsid w:val="00C47EF3"/>
    <w:rsid w:val="00C50EAA"/>
    <w:rsid w:val="00C512F1"/>
    <w:rsid w:val="00C523B4"/>
    <w:rsid w:val="00C52777"/>
    <w:rsid w:val="00C529B2"/>
    <w:rsid w:val="00C5372A"/>
    <w:rsid w:val="00C54002"/>
    <w:rsid w:val="00C54F7B"/>
    <w:rsid w:val="00C569BB"/>
    <w:rsid w:val="00C56B84"/>
    <w:rsid w:val="00C56BCB"/>
    <w:rsid w:val="00C56D14"/>
    <w:rsid w:val="00C570F6"/>
    <w:rsid w:val="00C6024F"/>
    <w:rsid w:val="00C603A0"/>
    <w:rsid w:val="00C60A22"/>
    <w:rsid w:val="00C60B3C"/>
    <w:rsid w:val="00C64FB5"/>
    <w:rsid w:val="00C65952"/>
    <w:rsid w:val="00C65C15"/>
    <w:rsid w:val="00C667ED"/>
    <w:rsid w:val="00C66B6E"/>
    <w:rsid w:val="00C66E33"/>
    <w:rsid w:val="00C66FF1"/>
    <w:rsid w:val="00C670C6"/>
    <w:rsid w:val="00C6741C"/>
    <w:rsid w:val="00C7080F"/>
    <w:rsid w:val="00C72240"/>
    <w:rsid w:val="00C72BDE"/>
    <w:rsid w:val="00C73E39"/>
    <w:rsid w:val="00C73EC9"/>
    <w:rsid w:val="00C75214"/>
    <w:rsid w:val="00C752B6"/>
    <w:rsid w:val="00C753C7"/>
    <w:rsid w:val="00C75771"/>
    <w:rsid w:val="00C763DA"/>
    <w:rsid w:val="00C76BBA"/>
    <w:rsid w:val="00C770D4"/>
    <w:rsid w:val="00C80891"/>
    <w:rsid w:val="00C81B36"/>
    <w:rsid w:val="00C82430"/>
    <w:rsid w:val="00C83E04"/>
    <w:rsid w:val="00C842E4"/>
    <w:rsid w:val="00C84621"/>
    <w:rsid w:val="00C84E8E"/>
    <w:rsid w:val="00C84FB0"/>
    <w:rsid w:val="00C85F6C"/>
    <w:rsid w:val="00C879E4"/>
    <w:rsid w:val="00C87E71"/>
    <w:rsid w:val="00C87FA2"/>
    <w:rsid w:val="00C90E52"/>
    <w:rsid w:val="00C912DF"/>
    <w:rsid w:val="00C91AB7"/>
    <w:rsid w:val="00C91EE3"/>
    <w:rsid w:val="00C93542"/>
    <w:rsid w:val="00C93F03"/>
    <w:rsid w:val="00C94495"/>
    <w:rsid w:val="00C94B2A"/>
    <w:rsid w:val="00C94E65"/>
    <w:rsid w:val="00C9542D"/>
    <w:rsid w:val="00C956E2"/>
    <w:rsid w:val="00C95BF9"/>
    <w:rsid w:val="00C96219"/>
    <w:rsid w:val="00C9740D"/>
    <w:rsid w:val="00CA1A93"/>
    <w:rsid w:val="00CA35A1"/>
    <w:rsid w:val="00CA4B5D"/>
    <w:rsid w:val="00CA4E8C"/>
    <w:rsid w:val="00CA5FA1"/>
    <w:rsid w:val="00CA60F6"/>
    <w:rsid w:val="00CA6798"/>
    <w:rsid w:val="00CA6DD2"/>
    <w:rsid w:val="00CA7DBF"/>
    <w:rsid w:val="00CB04D8"/>
    <w:rsid w:val="00CB1240"/>
    <w:rsid w:val="00CB18B3"/>
    <w:rsid w:val="00CB20AE"/>
    <w:rsid w:val="00CB278A"/>
    <w:rsid w:val="00CB2817"/>
    <w:rsid w:val="00CB2ACF"/>
    <w:rsid w:val="00CB31F2"/>
    <w:rsid w:val="00CB3837"/>
    <w:rsid w:val="00CB3F8B"/>
    <w:rsid w:val="00CB4625"/>
    <w:rsid w:val="00CB4D18"/>
    <w:rsid w:val="00CB5091"/>
    <w:rsid w:val="00CB5793"/>
    <w:rsid w:val="00CB7B3B"/>
    <w:rsid w:val="00CC098E"/>
    <w:rsid w:val="00CC1003"/>
    <w:rsid w:val="00CC1849"/>
    <w:rsid w:val="00CC2ACA"/>
    <w:rsid w:val="00CC336C"/>
    <w:rsid w:val="00CC49F5"/>
    <w:rsid w:val="00CC4D1D"/>
    <w:rsid w:val="00CC550D"/>
    <w:rsid w:val="00CC574A"/>
    <w:rsid w:val="00CC5BC9"/>
    <w:rsid w:val="00CC7635"/>
    <w:rsid w:val="00CD0ED4"/>
    <w:rsid w:val="00CD1B89"/>
    <w:rsid w:val="00CD1F33"/>
    <w:rsid w:val="00CD2065"/>
    <w:rsid w:val="00CD42B7"/>
    <w:rsid w:val="00CD47FD"/>
    <w:rsid w:val="00CD578B"/>
    <w:rsid w:val="00CD614D"/>
    <w:rsid w:val="00CD6A60"/>
    <w:rsid w:val="00CD6CA6"/>
    <w:rsid w:val="00CD73BB"/>
    <w:rsid w:val="00CE0AA4"/>
    <w:rsid w:val="00CE0B6A"/>
    <w:rsid w:val="00CE19D5"/>
    <w:rsid w:val="00CE1E49"/>
    <w:rsid w:val="00CE1E52"/>
    <w:rsid w:val="00CE2870"/>
    <w:rsid w:val="00CE34DD"/>
    <w:rsid w:val="00CE5DBC"/>
    <w:rsid w:val="00CE5F82"/>
    <w:rsid w:val="00CE6FEE"/>
    <w:rsid w:val="00CE72C5"/>
    <w:rsid w:val="00CE72E8"/>
    <w:rsid w:val="00CE7575"/>
    <w:rsid w:val="00CE772A"/>
    <w:rsid w:val="00CF1382"/>
    <w:rsid w:val="00CF199E"/>
    <w:rsid w:val="00CF1A8F"/>
    <w:rsid w:val="00CF23B6"/>
    <w:rsid w:val="00CF261F"/>
    <w:rsid w:val="00CF3EE6"/>
    <w:rsid w:val="00CF40FC"/>
    <w:rsid w:val="00CF432C"/>
    <w:rsid w:val="00CF4B81"/>
    <w:rsid w:val="00CF4E00"/>
    <w:rsid w:val="00CF4EE7"/>
    <w:rsid w:val="00CF5C18"/>
    <w:rsid w:val="00CF6472"/>
    <w:rsid w:val="00CF6CE9"/>
    <w:rsid w:val="00CF6DC2"/>
    <w:rsid w:val="00CF71FD"/>
    <w:rsid w:val="00CF73FF"/>
    <w:rsid w:val="00CF79FC"/>
    <w:rsid w:val="00D00143"/>
    <w:rsid w:val="00D00820"/>
    <w:rsid w:val="00D011DD"/>
    <w:rsid w:val="00D01DE3"/>
    <w:rsid w:val="00D020DF"/>
    <w:rsid w:val="00D028FB"/>
    <w:rsid w:val="00D036C4"/>
    <w:rsid w:val="00D03E9E"/>
    <w:rsid w:val="00D043C3"/>
    <w:rsid w:val="00D043D3"/>
    <w:rsid w:val="00D04462"/>
    <w:rsid w:val="00D0447C"/>
    <w:rsid w:val="00D04FD2"/>
    <w:rsid w:val="00D050C1"/>
    <w:rsid w:val="00D05331"/>
    <w:rsid w:val="00D05848"/>
    <w:rsid w:val="00D05BCD"/>
    <w:rsid w:val="00D06114"/>
    <w:rsid w:val="00D068AF"/>
    <w:rsid w:val="00D073FE"/>
    <w:rsid w:val="00D07E99"/>
    <w:rsid w:val="00D10547"/>
    <w:rsid w:val="00D10886"/>
    <w:rsid w:val="00D11DA5"/>
    <w:rsid w:val="00D11FCF"/>
    <w:rsid w:val="00D128FF"/>
    <w:rsid w:val="00D1292D"/>
    <w:rsid w:val="00D148D8"/>
    <w:rsid w:val="00D1580B"/>
    <w:rsid w:val="00D15F0B"/>
    <w:rsid w:val="00D166CD"/>
    <w:rsid w:val="00D16B88"/>
    <w:rsid w:val="00D16CA1"/>
    <w:rsid w:val="00D17895"/>
    <w:rsid w:val="00D17EFB"/>
    <w:rsid w:val="00D21401"/>
    <w:rsid w:val="00D2206F"/>
    <w:rsid w:val="00D223E3"/>
    <w:rsid w:val="00D23859"/>
    <w:rsid w:val="00D244B3"/>
    <w:rsid w:val="00D24D13"/>
    <w:rsid w:val="00D24D6C"/>
    <w:rsid w:val="00D255E0"/>
    <w:rsid w:val="00D266C7"/>
    <w:rsid w:val="00D26C62"/>
    <w:rsid w:val="00D30951"/>
    <w:rsid w:val="00D31AAE"/>
    <w:rsid w:val="00D32591"/>
    <w:rsid w:val="00D338AA"/>
    <w:rsid w:val="00D33D50"/>
    <w:rsid w:val="00D352C2"/>
    <w:rsid w:val="00D35976"/>
    <w:rsid w:val="00D35FE0"/>
    <w:rsid w:val="00D379C3"/>
    <w:rsid w:val="00D37B66"/>
    <w:rsid w:val="00D37CAB"/>
    <w:rsid w:val="00D37CE8"/>
    <w:rsid w:val="00D40483"/>
    <w:rsid w:val="00D41417"/>
    <w:rsid w:val="00D42944"/>
    <w:rsid w:val="00D42A7D"/>
    <w:rsid w:val="00D438EE"/>
    <w:rsid w:val="00D43E9A"/>
    <w:rsid w:val="00D43F43"/>
    <w:rsid w:val="00D44068"/>
    <w:rsid w:val="00D44508"/>
    <w:rsid w:val="00D44581"/>
    <w:rsid w:val="00D460D6"/>
    <w:rsid w:val="00D46AC3"/>
    <w:rsid w:val="00D46F7C"/>
    <w:rsid w:val="00D474EE"/>
    <w:rsid w:val="00D50306"/>
    <w:rsid w:val="00D54C73"/>
    <w:rsid w:val="00D561B0"/>
    <w:rsid w:val="00D56312"/>
    <w:rsid w:val="00D57017"/>
    <w:rsid w:val="00D57C9E"/>
    <w:rsid w:val="00D60132"/>
    <w:rsid w:val="00D60679"/>
    <w:rsid w:val="00D614A2"/>
    <w:rsid w:val="00D61877"/>
    <w:rsid w:val="00D6193F"/>
    <w:rsid w:val="00D61B95"/>
    <w:rsid w:val="00D632AF"/>
    <w:rsid w:val="00D64ADB"/>
    <w:rsid w:val="00D65774"/>
    <w:rsid w:val="00D66ECA"/>
    <w:rsid w:val="00D712C9"/>
    <w:rsid w:val="00D71467"/>
    <w:rsid w:val="00D714F7"/>
    <w:rsid w:val="00D72BD3"/>
    <w:rsid w:val="00D733BC"/>
    <w:rsid w:val="00D73F80"/>
    <w:rsid w:val="00D747A6"/>
    <w:rsid w:val="00D7480B"/>
    <w:rsid w:val="00D7532D"/>
    <w:rsid w:val="00D7561D"/>
    <w:rsid w:val="00D7672F"/>
    <w:rsid w:val="00D7702D"/>
    <w:rsid w:val="00D77D4D"/>
    <w:rsid w:val="00D77FC9"/>
    <w:rsid w:val="00D80164"/>
    <w:rsid w:val="00D81BEB"/>
    <w:rsid w:val="00D81C87"/>
    <w:rsid w:val="00D8354A"/>
    <w:rsid w:val="00D83635"/>
    <w:rsid w:val="00D83DA6"/>
    <w:rsid w:val="00D84EB3"/>
    <w:rsid w:val="00D84FC2"/>
    <w:rsid w:val="00D85458"/>
    <w:rsid w:val="00D8593E"/>
    <w:rsid w:val="00D87A3C"/>
    <w:rsid w:val="00D90ED9"/>
    <w:rsid w:val="00D91426"/>
    <w:rsid w:val="00D91FD0"/>
    <w:rsid w:val="00D92028"/>
    <w:rsid w:val="00D92878"/>
    <w:rsid w:val="00D93202"/>
    <w:rsid w:val="00D93790"/>
    <w:rsid w:val="00D94804"/>
    <w:rsid w:val="00D94AE6"/>
    <w:rsid w:val="00D96174"/>
    <w:rsid w:val="00D966E3"/>
    <w:rsid w:val="00D97109"/>
    <w:rsid w:val="00D972D4"/>
    <w:rsid w:val="00D976B7"/>
    <w:rsid w:val="00DA2347"/>
    <w:rsid w:val="00DA31FF"/>
    <w:rsid w:val="00DA34BA"/>
    <w:rsid w:val="00DA3AC5"/>
    <w:rsid w:val="00DA41CE"/>
    <w:rsid w:val="00DA4201"/>
    <w:rsid w:val="00DA4731"/>
    <w:rsid w:val="00DA663D"/>
    <w:rsid w:val="00DA6CE6"/>
    <w:rsid w:val="00DB0736"/>
    <w:rsid w:val="00DB0A0B"/>
    <w:rsid w:val="00DB0AC6"/>
    <w:rsid w:val="00DB0C15"/>
    <w:rsid w:val="00DB0F6B"/>
    <w:rsid w:val="00DB21DA"/>
    <w:rsid w:val="00DB2CC4"/>
    <w:rsid w:val="00DB3195"/>
    <w:rsid w:val="00DB4A51"/>
    <w:rsid w:val="00DB58B9"/>
    <w:rsid w:val="00DB58F7"/>
    <w:rsid w:val="00DB596C"/>
    <w:rsid w:val="00DB5C73"/>
    <w:rsid w:val="00DB6C63"/>
    <w:rsid w:val="00DB717A"/>
    <w:rsid w:val="00DB77C6"/>
    <w:rsid w:val="00DC025B"/>
    <w:rsid w:val="00DC06C5"/>
    <w:rsid w:val="00DC0C64"/>
    <w:rsid w:val="00DC1057"/>
    <w:rsid w:val="00DC15D2"/>
    <w:rsid w:val="00DC1EB8"/>
    <w:rsid w:val="00DC51B6"/>
    <w:rsid w:val="00DC5214"/>
    <w:rsid w:val="00DC5EF0"/>
    <w:rsid w:val="00DC67A9"/>
    <w:rsid w:val="00DC6E63"/>
    <w:rsid w:val="00DD0FA1"/>
    <w:rsid w:val="00DD2163"/>
    <w:rsid w:val="00DD28F7"/>
    <w:rsid w:val="00DD4C94"/>
    <w:rsid w:val="00DD5EC1"/>
    <w:rsid w:val="00DD6B09"/>
    <w:rsid w:val="00DE0403"/>
    <w:rsid w:val="00DE0423"/>
    <w:rsid w:val="00DE178F"/>
    <w:rsid w:val="00DE1D7A"/>
    <w:rsid w:val="00DE23F7"/>
    <w:rsid w:val="00DE2CE8"/>
    <w:rsid w:val="00DE38BF"/>
    <w:rsid w:val="00DE54C8"/>
    <w:rsid w:val="00DE7359"/>
    <w:rsid w:val="00DE759E"/>
    <w:rsid w:val="00DE78E7"/>
    <w:rsid w:val="00DE793F"/>
    <w:rsid w:val="00DE79E7"/>
    <w:rsid w:val="00DE7C52"/>
    <w:rsid w:val="00DF0C48"/>
    <w:rsid w:val="00DF1012"/>
    <w:rsid w:val="00DF11AD"/>
    <w:rsid w:val="00DF11B5"/>
    <w:rsid w:val="00DF14D5"/>
    <w:rsid w:val="00DF27A8"/>
    <w:rsid w:val="00DF30D3"/>
    <w:rsid w:val="00DF3800"/>
    <w:rsid w:val="00DF4702"/>
    <w:rsid w:val="00DF5755"/>
    <w:rsid w:val="00DF5C93"/>
    <w:rsid w:val="00DF5EC7"/>
    <w:rsid w:val="00DF60AF"/>
    <w:rsid w:val="00DF6C73"/>
    <w:rsid w:val="00DF6CAC"/>
    <w:rsid w:val="00DF70E5"/>
    <w:rsid w:val="00DF7CE6"/>
    <w:rsid w:val="00E00AF3"/>
    <w:rsid w:val="00E016C5"/>
    <w:rsid w:val="00E01A95"/>
    <w:rsid w:val="00E01B8D"/>
    <w:rsid w:val="00E01FD8"/>
    <w:rsid w:val="00E02737"/>
    <w:rsid w:val="00E033DE"/>
    <w:rsid w:val="00E03735"/>
    <w:rsid w:val="00E04421"/>
    <w:rsid w:val="00E04742"/>
    <w:rsid w:val="00E06052"/>
    <w:rsid w:val="00E1076D"/>
    <w:rsid w:val="00E117F4"/>
    <w:rsid w:val="00E125D2"/>
    <w:rsid w:val="00E127C9"/>
    <w:rsid w:val="00E13780"/>
    <w:rsid w:val="00E1422E"/>
    <w:rsid w:val="00E14F74"/>
    <w:rsid w:val="00E152FB"/>
    <w:rsid w:val="00E154E1"/>
    <w:rsid w:val="00E15606"/>
    <w:rsid w:val="00E163CC"/>
    <w:rsid w:val="00E17BF3"/>
    <w:rsid w:val="00E205F9"/>
    <w:rsid w:val="00E205FB"/>
    <w:rsid w:val="00E20F5F"/>
    <w:rsid w:val="00E21528"/>
    <w:rsid w:val="00E21D53"/>
    <w:rsid w:val="00E226DC"/>
    <w:rsid w:val="00E229CF"/>
    <w:rsid w:val="00E230D7"/>
    <w:rsid w:val="00E230DC"/>
    <w:rsid w:val="00E233FF"/>
    <w:rsid w:val="00E24520"/>
    <w:rsid w:val="00E2613C"/>
    <w:rsid w:val="00E26199"/>
    <w:rsid w:val="00E26940"/>
    <w:rsid w:val="00E26ADE"/>
    <w:rsid w:val="00E275A8"/>
    <w:rsid w:val="00E27ABE"/>
    <w:rsid w:val="00E27F68"/>
    <w:rsid w:val="00E27FC1"/>
    <w:rsid w:val="00E302E2"/>
    <w:rsid w:val="00E30DA1"/>
    <w:rsid w:val="00E317C6"/>
    <w:rsid w:val="00E3194D"/>
    <w:rsid w:val="00E33138"/>
    <w:rsid w:val="00E33A1A"/>
    <w:rsid w:val="00E33C2A"/>
    <w:rsid w:val="00E347C9"/>
    <w:rsid w:val="00E34B11"/>
    <w:rsid w:val="00E35CB5"/>
    <w:rsid w:val="00E360EC"/>
    <w:rsid w:val="00E406E1"/>
    <w:rsid w:val="00E40820"/>
    <w:rsid w:val="00E40BB0"/>
    <w:rsid w:val="00E41138"/>
    <w:rsid w:val="00E4162B"/>
    <w:rsid w:val="00E422ED"/>
    <w:rsid w:val="00E44FEC"/>
    <w:rsid w:val="00E46232"/>
    <w:rsid w:val="00E46CBE"/>
    <w:rsid w:val="00E47445"/>
    <w:rsid w:val="00E476A5"/>
    <w:rsid w:val="00E47E40"/>
    <w:rsid w:val="00E506F9"/>
    <w:rsid w:val="00E514B5"/>
    <w:rsid w:val="00E535BE"/>
    <w:rsid w:val="00E53D19"/>
    <w:rsid w:val="00E543A3"/>
    <w:rsid w:val="00E547A2"/>
    <w:rsid w:val="00E5602F"/>
    <w:rsid w:val="00E5606A"/>
    <w:rsid w:val="00E56C35"/>
    <w:rsid w:val="00E578E6"/>
    <w:rsid w:val="00E57A84"/>
    <w:rsid w:val="00E60061"/>
    <w:rsid w:val="00E6010C"/>
    <w:rsid w:val="00E6071C"/>
    <w:rsid w:val="00E60B15"/>
    <w:rsid w:val="00E60B28"/>
    <w:rsid w:val="00E617CF"/>
    <w:rsid w:val="00E632AE"/>
    <w:rsid w:val="00E63347"/>
    <w:rsid w:val="00E63819"/>
    <w:rsid w:val="00E63B55"/>
    <w:rsid w:val="00E6427E"/>
    <w:rsid w:val="00E6464D"/>
    <w:rsid w:val="00E67136"/>
    <w:rsid w:val="00E67972"/>
    <w:rsid w:val="00E67A56"/>
    <w:rsid w:val="00E70202"/>
    <w:rsid w:val="00E70460"/>
    <w:rsid w:val="00E70468"/>
    <w:rsid w:val="00E7058C"/>
    <w:rsid w:val="00E71357"/>
    <w:rsid w:val="00E71932"/>
    <w:rsid w:val="00E7377B"/>
    <w:rsid w:val="00E73848"/>
    <w:rsid w:val="00E73A71"/>
    <w:rsid w:val="00E7434A"/>
    <w:rsid w:val="00E745B3"/>
    <w:rsid w:val="00E752DD"/>
    <w:rsid w:val="00E76054"/>
    <w:rsid w:val="00E76AFB"/>
    <w:rsid w:val="00E76B46"/>
    <w:rsid w:val="00E76B57"/>
    <w:rsid w:val="00E7711F"/>
    <w:rsid w:val="00E77882"/>
    <w:rsid w:val="00E77CBA"/>
    <w:rsid w:val="00E77FBB"/>
    <w:rsid w:val="00E8102C"/>
    <w:rsid w:val="00E81188"/>
    <w:rsid w:val="00E827E5"/>
    <w:rsid w:val="00E82C78"/>
    <w:rsid w:val="00E83040"/>
    <w:rsid w:val="00E83660"/>
    <w:rsid w:val="00E83FA2"/>
    <w:rsid w:val="00E8474F"/>
    <w:rsid w:val="00E8505A"/>
    <w:rsid w:val="00E85969"/>
    <w:rsid w:val="00E85F64"/>
    <w:rsid w:val="00E86466"/>
    <w:rsid w:val="00E86B4A"/>
    <w:rsid w:val="00E8754C"/>
    <w:rsid w:val="00E90DB4"/>
    <w:rsid w:val="00E91454"/>
    <w:rsid w:val="00E91F60"/>
    <w:rsid w:val="00E921A5"/>
    <w:rsid w:val="00E92C33"/>
    <w:rsid w:val="00E92D11"/>
    <w:rsid w:val="00E933D8"/>
    <w:rsid w:val="00E936D4"/>
    <w:rsid w:val="00E94194"/>
    <w:rsid w:val="00E94487"/>
    <w:rsid w:val="00E95902"/>
    <w:rsid w:val="00E95E45"/>
    <w:rsid w:val="00E964E6"/>
    <w:rsid w:val="00E96BAF"/>
    <w:rsid w:val="00E9709C"/>
    <w:rsid w:val="00E9766E"/>
    <w:rsid w:val="00E978E2"/>
    <w:rsid w:val="00EA0704"/>
    <w:rsid w:val="00EA0D55"/>
    <w:rsid w:val="00EA1442"/>
    <w:rsid w:val="00EA14FF"/>
    <w:rsid w:val="00EA1968"/>
    <w:rsid w:val="00EA2814"/>
    <w:rsid w:val="00EA3272"/>
    <w:rsid w:val="00EA3B2E"/>
    <w:rsid w:val="00EA516F"/>
    <w:rsid w:val="00EA54D7"/>
    <w:rsid w:val="00EA5DE7"/>
    <w:rsid w:val="00EA787D"/>
    <w:rsid w:val="00EB0C2D"/>
    <w:rsid w:val="00EB13A6"/>
    <w:rsid w:val="00EB1ABB"/>
    <w:rsid w:val="00EB1C74"/>
    <w:rsid w:val="00EB287B"/>
    <w:rsid w:val="00EB5A8E"/>
    <w:rsid w:val="00EC02D3"/>
    <w:rsid w:val="00EC0391"/>
    <w:rsid w:val="00EC1F98"/>
    <w:rsid w:val="00EC2316"/>
    <w:rsid w:val="00EC26B6"/>
    <w:rsid w:val="00EC3659"/>
    <w:rsid w:val="00EC5B8A"/>
    <w:rsid w:val="00EC73C0"/>
    <w:rsid w:val="00EC73F8"/>
    <w:rsid w:val="00EC78FC"/>
    <w:rsid w:val="00ED057E"/>
    <w:rsid w:val="00ED221A"/>
    <w:rsid w:val="00ED2270"/>
    <w:rsid w:val="00ED2A39"/>
    <w:rsid w:val="00ED2AB7"/>
    <w:rsid w:val="00ED2ADF"/>
    <w:rsid w:val="00ED2D62"/>
    <w:rsid w:val="00ED4F97"/>
    <w:rsid w:val="00ED55B6"/>
    <w:rsid w:val="00ED598E"/>
    <w:rsid w:val="00ED5EB0"/>
    <w:rsid w:val="00ED5FD5"/>
    <w:rsid w:val="00ED674D"/>
    <w:rsid w:val="00ED6786"/>
    <w:rsid w:val="00EE0345"/>
    <w:rsid w:val="00EE06B4"/>
    <w:rsid w:val="00EE0D16"/>
    <w:rsid w:val="00EE2E80"/>
    <w:rsid w:val="00EE37B0"/>
    <w:rsid w:val="00EE4F6B"/>
    <w:rsid w:val="00EE5532"/>
    <w:rsid w:val="00EE574E"/>
    <w:rsid w:val="00EE6175"/>
    <w:rsid w:val="00EE68E6"/>
    <w:rsid w:val="00EE6A6D"/>
    <w:rsid w:val="00EE6D76"/>
    <w:rsid w:val="00EE7006"/>
    <w:rsid w:val="00EF0710"/>
    <w:rsid w:val="00EF09CA"/>
    <w:rsid w:val="00EF0A0E"/>
    <w:rsid w:val="00EF1EE3"/>
    <w:rsid w:val="00EF2263"/>
    <w:rsid w:val="00EF3D03"/>
    <w:rsid w:val="00EF3DB8"/>
    <w:rsid w:val="00EF4A8A"/>
    <w:rsid w:val="00EF576F"/>
    <w:rsid w:val="00EF61F5"/>
    <w:rsid w:val="00EF660D"/>
    <w:rsid w:val="00EF716A"/>
    <w:rsid w:val="00EF71E5"/>
    <w:rsid w:val="00EF7245"/>
    <w:rsid w:val="00EF7941"/>
    <w:rsid w:val="00F01897"/>
    <w:rsid w:val="00F023C5"/>
    <w:rsid w:val="00F02EEE"/>
    <w:rsid w:val="00F036A2"/>
    <w:rsid w:val="00F03B51"/>
    <w:rsid w:val="00F03F42"/>
    <w:rsid w:val="00F046EC"/>
    <w:rsid w:val="00F05B43"/>
    <w:rsid w:val="00F06AFB"/>
    <w:rsid w:val="00F07486"/>
    <w:rsid w:val="00F0762D"/>
    <w:rsid w:val="00F07C38"/>
    <w:rsid w:val="00F1389D"/>
    <w:rsid w:val="00F13943"/>
    <w:rsid w:val="00F1394C"/>
    <w:rsid w:val="00F14A6E"/>
    <w:rsid w:val="00F15D7E"/>
    <w:rsid w:val="00F200CA"/>
    <w:rsid w:val="00F20B39"/>
    <w:rsid w:val="00F20D0B"/>
    <w:rsid w:val="00F21A2A"/>
    <w:rsid w:val="00F222B6"/>
    <w:rsid w:val="00F22E6D"/>
    <w:rsid w:val="00F24925"/>
    <w:rsid w:val="00F26FC3"/>
    <w:rsid w:val="00F30128"/>
    <w:rsid w:val="00F30E4B"/>
    <w:rsid w:val="00F31453"/>
    <w:rsid w:val="00F31BCA"/>
    <w:rsid w:val="00F32816"/>
    <w:rsid w:val="00F331A7"/>
    <w:rsid w:val="00F3355A"/>
    <w:rsid w:val="00F33D6D"/>
    <w:rsid w:val="00F3594C"/>
    <w:rsid w:val="00F35D44"/>
    <w:rsid w:val="00F35E99"/>
    <w:rsid w:val="00F37465"/>
    <w:rsid w:val="00F37B57"/>
    <w:rsid w:val="00F41E04"/>
    <w:rsid w:val="00F42F6C"/>
    <w:rsid w:val="00F4332B"/>
    <w:rsid w:val="00F455DD"/>
    <w:rsid w:val="00F45F03"/>
    <w:rsid w:val="00F45F36"/>
    <w:rsid w:val="00F463FD"/>
    <w:rsid w:val="00F46E0A"/>
    <w:rsid w:val="00F5147F"/>
    <w:rsid w:val="00F5246B"/>
    <w:rsid w:val="00F531F8"/>
    <w:rsid w:val="00F5360F"/>
    <w:rsid w:val="00F540B8"/>
    <w:rsid w:val="00F54A50"/>
    <w:rsid w:val="00F558AC"/>
    <w:rsid w:val="00F55922"/>
    <w:rsid w:val="00F55F67"/>
    <w:rsid w:val="00F60CDC"/>
    <w:rsid w:val="00F60F55"/>
    <w:rsid w:val="00F61FA6"/>
    <w:rsid w:val="00F6280B"/>
    <w:rsid w:val="00F62A7C"/>
    <w:rsid w:val="00F62EE5"/>
    <w:rsid w:val="00F633F7"/>
    <w:rsid w:val="00F63447"/>
    <w:rsid w:val="00F64960"/>
    <w:rsid w:val="00F650B7"/>
    <w:rsid w:val="00F66378"/>
    <w:rsid w:val="00F66C21"/>
    <w:rsid w:val="00F66D7A"/>
    <w:rsid w:val="00F672E7"/>
    <w:rsid w:val="00F679E0"/>
    <w:rsid w:val="00F67C56"/>
    <w:rsid w:val="00F7227C"/>
    <w:rsid w:val="00F727DC"/>
    <w:rsid w:val="00F72F7F"/>
    <w:rsid w:val="00F72FF8"/>
    <w:rsid w:val="00F737E6"/>
    <w:rsid w:val="00F75AD4"/>
    <w:rsid w:val="00F76018"/>
    <w:rsid w:val="00F76623"/>
    <w:rsid w:val="00F8047B"/>
    <w:rsid w:val="00F80DCD"/>
    <w:rsid w:val="00F817C7"/>
    <w:rsid w:val="00F81B2D"/>
    <w:rsid w:val="00F81E46"/>
    <w:rsid w:val="00F82B05"/>
    <w:rsid w:val="00F833A2"/>
    <w:rsid w:val="00F865F4"/>
    <w:rsid w:val="00F86E40"/>
    <w:rsid w:val="00F87193"/>
    <w:rsid w:val="00F879BC"/>
    <w:rsid w:val="00F9102E"/>
    <w:rsid w:val="00F92246"/>
    <w:rsid w:val="00F9242C"/>
    <w:rsid w:val="00F92476"/>
    <w:rsid w:val="00F936BC"/>
    <w:rsid w:val="00F9759F"/>
    <w:rsid w:val="00F9784E"/>
    <w:rsid w:val="00F978D5"/>
    <w:rsid w:val="00F97A88"/>
    <w:rsid w:val="00FA00CC"/>
    <w:rsid w:val="00FA12B3"/>
    <w:rsid w:val="00FA155B"/>
    <w:rsid w:val="00FA1ED9"/>
    <w:rsid w:val="00FA3D64"/>
    <w:rsid w:val="00FA4925"/>
    <w:rsid w:val="00FA6296"/>
    <w:rsid w:val="00FA6840"/>
    <w:rsid w:val="00FA6D77"/>
    <w:rsid w:val="00FA72AC"/>
    <w:rsid w:val="00FA73FB"/>
    <w:rsid w:val="00FB1086"/>
    <w:rsid w:val="00FB23BD"/>
    <w:rsid w:val="00FB2EE1"/>
    <w:rsid w:val="00FB3042"/>
    <w:rsid w:val="00FB39A9"/>
    <w:rsid w:val="00FB3F7A"/>
    <w:rsid w:val="00FB5AD3"/>
    <w:rsid w:val="00FB714D"/>
    <w:rsid w:val="00FB7808"/>
    <w:rsid w:val="00FC06C2"/>
    <w:rsid w:val="00FC088D"/>
    <w:rsid w:val="00FC1777"/>
    <w:rsid w:val="00FC2BC9"/>
    <w:rsid w:val="00FC33D5"/>
    <w:rsid w:val="00FC35D0"/>
    <w:rsid w:val="00FC3AC6"/>
    <w:rsid w:val="00FC4731"/>
    <w:rsid w:val="00FC47F8"/>
    <w:rsid w:val="00FC575F"/>
    <w:rsid w:val="00FC58F2"/>
    <w:rsid w:val="00FC5981"/>
    <w:rsid w:val="00FC5D26"/>
    <w:rsid w:val="00FC613B"/>
    <w:rsid w:val="00FC7AB1"/>
    <w:rsid w:val="00FC7AEC"/>
    <w:rsid w:val="00FC7C78"/>
    <w:rsid w:val="00FD0535"/>
    <w:rsid w:val="00FD1C74"/>
    <w:rsid w:val="00FD4032"/>
    <w:rsid w:val="00FD45CC"/>
    <w:rsid w:val="00FD55DB"/>
    <w:rsid w:val="00FD568F"/>
    <w:rsid w:val="00FD5E91"/>
    <w:rsid w:val="00FD5F53"/>
    <w:rsid w:val="00FD6615"/>
    <w:rsid w:val="00FD6F02"/>
    <w:rsid w:val="00FD7039"/>
    <w:rsid w:val="00FD7C7F"/>
    <w:rsid w:val="00FE09F1"/>
    <w:rsid w:val="00FE0BF7"/>
    <w:rsid w:val="00FE0D2F"/>
    <w:rsid w:val="00FE1097"/>
    <w:rsid w:val="00FE1CA9"/>
    <w:rsid w:val="00FE3E6C"/>
    <w:rsid w:val="00FE5014"/>
    <w:rsid w:val="00FE5266"/>
    <w:rsid w:val="00FE54F2"/>
    <w:rsid w:val="00FE5904"/>
    <w:rsid w:val="00FE5C74"/>
    <w:rsid w:val="00FE5DAA"/>
    <w:rsid w:val="00FE646F"/>
    <w:rsid w:val="00FE7349"/>
    <w:rsid w:val="00FF0ED1"/>
    <w:rsid w:val="00FF337F"/>
    <w:rsid w:val="00FF423B"/>
    <w:rsid w:val="00FF4B43"/>
    <w:rsid w:val="00FF5EE2"/>
    <w:rsid w:val="00FF61FB"/>
    <w:rsid w:val="00FF77B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5FC473"/>
  <w15:chartTrackingRefBased/>
  <w15:docId w15:val="{334C3AED-1E59-4101-882B-C6D07F698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07382F"/>
  </w:style>
  <w:style w:type="paragraph" w:styleId="Kop1">
    <w:name w:val="heading 1"/>
    <w:basedOn w:val="Standaard"/>
    <w:next w:val="Standaard"/>
    <w:link w:val="Kop1Char"/>
    <w:uiPriority w:val="9"/>
    <w:qFormat/>
    <w:rsid w:val="0007382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07382F"/>
    <w:rPr>
      <w:rFonts w:asciiTheme="majorHAnsi" w:eastAsiaTheme="majorEastAsia" w:hAnsiTheme="majorHAnsi" w:cstheme="majorBidi"/>
      <w:color w:val="2E74B5" w:themeColor="accent1" w:themeShade="BF"/>
      <w:sz w:val="32"/>
      <w:szCs w:val="32"/>
    </w:rPr>
  </w:style>
  <w:style w:type="paragraph" w:customStyle="1" w:styleId="ABOE">
    <w:name w:val="ABO_E"/>
    <w:basedOn w:val="Standaard"/>
    <w:link w:val="ABOEChar"/>
    <w:qFormat/>
    <w:rsid w:val="0007382F"/>
  </w:style>
  <w:style w:type="character" w:customStyle="1" w:styleId="ABOEChar">
    <w:name w:val="ABO_E Char"/>
    <w:basedOn w:val="Standaardalinea-lettertype"/>
    <w:link w:val="ABOE"/>
    <w:rsid w:val="0007382F"/>
  </w:style>
  <w:style w:type="paragraph" w:styleId="Bijschrift">
    <w:name w:val="caption"/>
    <w:aliases w:val="Figuur"/>
    <w:basedOn w:val="Standaard"/>
    <w:next w:val="Standaard"/>
    <w:unhideWhenUsed/>
    <w:qFormat/>
    <w:rsid w:val="0007382F"/>
    <w:pPr>
      <w:spacing w:line="240" w:lineRule="auto"/>
    </w:pPr>
    <w:rPr>
      <w:rFonts w:ascii="Corbel" w:hAnsi="Corbel"/>
      <w:b/>
      <w:bCs/>
      <w:sz w:val="20"/>
      <w:szCs w:val="18"/>
    </w:rPr>
  </w:style>
  <w:style w:type="paragraph" w:customStyle="1" w:styleId="ABOEHOOFDSTUK">
    <w:name w:val="ABO_E_HOOFDSTUK"/>
    <w:basedOn w:val="ABOE"/>
    <w:next w:val="ABOE"/>
    <w:link w:val="ABOEHOOFDSTUKChar"/>
    <w:qFormat/>
    <w:rsid w:val="0007382F"/>
    <w:pPr>
      <w:numPr>
        <w:numId w:val="1"/>
      </w:numPr>
      <w:pBdr>
        <w:top w:val="single" w:sz="4" w:space="1" w:color="D9D9D9" w:themeColor="background1" w:themeShade="D9"/>
        <w:bottom w:val="single" w:sz="4" w:space="1" w:color="D9D9D9" w:themeColor="background1" w:themeShade="D9"/>
      </w:pBdr>
      <w:jc w:val="center"/>
    </w:pPr>
    <w:rPr>
      <w:rFonts w:ascii="Corbel" w:hAnsi="Corbel"/>
      <w:smallCaps/>
      <w:sz w:val="40"/>
      <w:szCs w:val="40"/>
    </w:rPr>
  </w:style>
  <w:style w:type="character" w:customStyle="1" w:styleId="ABOEHOOFDSTUKChar">
    <w:name w:val="ABO_E_HOOFDSTUK Char"/>
    <w:basedOn w:val="ABOEChar"/>
    <w:link w:val="ABOEHOOFDSTUK"/>
    <w:rsid w:val="0007382F"/>
    <w:rPr>
      <w:rFonts w:ascii="Corbel" w:hAnsi="Corbel"/>
      <w:smallCaps/>
      <w:sz w:val="40"/>
      <w:szCs w:val="40"/>
    </w:rPr>
  </w:style>
  <w:style w:type="paragraph" w:customStyle="1" w:styleId="ABOEKop1">
    <w:name w:val="ABO_E_Kop1"/>
    <w:next w:val="ABOE"/>
    <w:qFormat/>
    <w:rsid w:val="0007382F"/>
    <w:pPr>
      <w:keepNext/>
      <w:pageBreakBefore/>
      <w:numPr>
        <w:ilvl w:val="1"/>
        <w:numId w:val="1"/>
      </w:numPr>
      <w:spacing w:before="120" w:after="120" w:line="264" w:lineRule="auto"/>
      <w:outlineLvl w:val="1"/>
    </w:pPr>
    <w:rPr>
      <w:rFonts w:ascii="Corbel" w:eastAsiaTheme="majorEastAsia" w:hAnsi="Corbel" w:cstheme="minorHAnsi"/>
      <w:b/>
      <w:bCs/>
      <w:smallCaps/>
      <w:kern w:val="32"/>
      <w:sz w:val="36"/>
      <w:szCs w:val="36"/>
      <w:lang w:val="nl-NL" w:eastAsia="nl-NL"/>
    </w:rPr>
  </w:style>
  <w:style w:type="paragraph" w:customStyle="1" w:styleId="ABOEKop2">
    <w:name w:val="ABO_E_Kop2"/>
    <w:basedOn w:val="ABOEKop1"/>
    <w:next w:val="ABOE"/>
    <w:link w:val="ABOEKop2Char"/>
    <w:qFormat/>
    <w:rsid w:val="0007382F"/>
    <w:pPr>
      <w:pageBreakBefore w:val="0"/>
      <w:numPr>
        <w:ilvl w:val="2"/>
      </w:numPr>
      <w:spacing w:before="240"/>
      <w:outlineLvl w:val="2"/>
    </w:pPr>
    <w:rPr>
      <w:kern w:val="28"/>
      <w:sz w:val="28"/>
      <w:szCs w:val="28"/>
    </w:rPr>
  </w:style>
  <w:style w:type="character" w:customStyle="1" w:styleId="ABOEKop2Char">
    <w:name w:val="ABO_E_Kop2 Char"/>
    <w:basedOn w:val="Standaardalinea-lettertype"/>
    <w:link w:val="ABOEKop2"/>
    <w:rsid w:val="0007382F"/>
    <w:rPr>
      <w:rFonts w:ascii="Corbel" w:eastAsiaTheme="majorEastAsia" w:hAnsi="Corbel" w:cstheme="minorHAnsi"/>
      <w:b/>
      <w:bCs/>
      <w:smallCaps/>
      <w:kern w:val="28"/>
      <w:sz w:val="28"/>
      <w:szCs w:val="28"/>
      <w:lang w:val="nl-NL" w:eastAsia="nl-NL"/>
    </w:rPr>
  </w:style>
  <w:style w:type="paragraph" w:customStyle="1" w:styleId="ABOEKop3">
    <w:name w:val="ABO_E_Kop3"/>
    <w:basedOn w:val="ABOEKop2"/>
    <w:next w:val="ABOE"/>
    <w:link w:val="ABOEKop3Char"/>
    <w:qFormat/>
    <w:rsid w:val="0007382F"/>
    <w:pPr>
      <w:numPr>
        <w:ilvl w:val="3"/>
      </w:numPr>
      <w:tabs>
        <w:tab w:val="clear" w:pos="720"/>
        <w:tab w:val="num" w:pos="360"/>
      </w:tabs>
      <w:outlineLvl w:val="3"/>
    </w:pPr>
    <w:rPr>
      <w:b w:val="0"/>
      <w:kern w:val="0"/>
    </w:rPr>
  </w:style>
  <w:style w:type="paragraph" w:customStyle="1" w:styleId="ABOEKop4">
    <w:name w:val="ABO_E_Kop4"/>
    <w:basedOn w:val="ABOEKop3"/>
    <w:next w:val="ABOE"/>
    <w:qFormat/>
    <w:rsid w:val="0007382F"/>
    <w:pPr>
      <w:numPr>
        <w:ilvl w:val="4"/>
      </w:numPr>
      <w:tabs>
        <w:tab w:val="clear" w:pos="720"/>
        <w:tab w:val="num" w:pos="360"/>
      </w:tabs>
      <w:outlineLvl w:val="4"/>
    </w:pPr>
    <w:rPr>
      <w:i/>
      <w:sz w:val="24"/>
    </w:rPr>
  </w:style>
  <w:style w:type="table" w:styleId="Tabelraster">
    <w:name w:val="Table Grid"/>
    <w:basedOn w:val="Standaardtabel"/>
    <w:rsid w:val="0007382F"/>
    <w:pPr>
      <w:spacing w:line="264" w:lineRule="auto"/>
      <w:jc w:val="both"/>
    </w:pPr>
    <w:rPr>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unhideWhenUsed/>
    <w:rsid w:val="0007382F"/>
    <w:rPr>
      <w:sz w:val="16"/>
      <w:szCs w:val="16"/>
    </w:rPr>
  </w:style>
  <w:style w:type="paragraph" w:styleId="Tekstopmerking">
    <w:name w:val="annotation text"/>
    <w:basedOn w:val="Standaard"/>
    <w:link w:val="TekstopmerkingChar"/>
    <w:uiPriority w:val="99"/>
    <w:unhideWhenUsed/>
    <w:rsid w:val="0007382F"/>
    <w:pPr>
      <w:spacing w:line="240" w:lineRule="auto"/>
    </w:pPr>
    <w:rPr>
      <w:sz w:val="20"/>
    </w:rPr>
  </w:style>
  <w:style w:type="character" w:customStyle="1" w:styleId="TekstopmerkingChar">
    <w:name w:val="Tekst opmerking Char"/>
    <w:basedOn w:val="Standaardalinea-lettertype"/>
    <w:link w:val="Tekstopmerking"/>
    <w:uiPriority w:val="99"/>
    <w:rsid w:val="0007382F"/>
    <w:rPr>
      <w:sz w:val="20"/>
    </w:rPr>
  </w:style>
  <w:style w:type="paragraph" w:styleId="Ballontekst">
    <w:name w:val="Balloon Text"/>
    <w:basedOn w:val="Standaard"/>
    <w:link w:val="BallontekstChar"/>
    <w:uiPriority w:val="99"/>
    <w:semiHidden/>
    <w:unhideWhenUsed/>
    <w:rsid w:val="0007382F"/>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07382F"/>
    <w:rPr>
      <w:rFonts w:ascii="Segoe UI" w:hAnsi="Segoe UI" w:cs="Segoe UI"/>
      <w:sz w:val="18"/>
      <w:szCs w:val="18"/>
    </w:rPr>
  </w:style>
  <w:style w:type="paragraph" w:customStyle="1" w:styleId="ABOEHoofdtitel">
    <w:name w:val="ABO_E_Hoofdtitel"/>
    <w:basedOn w:val="Standaard"/>
    <w:rsid w:val="0007382F"/>
    <w:pPr>
      <w:spacing w:after="0" w:line="240" w:lineRule="atLeast"/>
      <w:jc w:val="center"/>
    </w:pPr>
    <w:rPr>
      <w:rFonts w:ascii="Corbel" w:hAnsi="Corbel"/>
      <w:b/>
      <w:bCs/>
      <w:smallCaps/>
      <w:sz w:val="48"/>
    </w:rPr>
  </w:style>
  <w:style w:type="paragraph" w:customStyle="1" w:styleId="ABOESubtitel">
    <w:name w:val="ABO_E_Subtitel"/>
    <w:basedOn w:val="Standaard"/>
    <w:link w:val="ABOESubtitelChar"/>
    <w:qFormat/>
    <w:rsid w:val="0007382F"/>
    <w:pPr>
      <w:spacing w:after="0" w:line="240" w:lineRule="atLeast"/>
      <w:jc w:val="center"/>
    </w:pPr>
    <w:rPr>
      <w:rFonts w:ascii="Corbel" w:hAnsi="Corbel"/>
      <w:b/>
      <w:smallCaps/>
      <w:sz w:val="40"/>
      <w:szCs w:val="40"/>
    </w:rPr>
  </w:style>
  <w:style w:type="character" w:customStyle="1" w:styleId="ABOESubtitelChar">
    <w:name w:val="ABO_E_Subtitel Char"/>
    <w:basedOn w:val="Standaardalinea-lettertype"/>
    <w:link w:val="ABOESubtitel"/>
    <w:rsid w:val="0007382F"/>
    <w:rPr>
      <w:rFonts w:ascii="Corbel" w:hAnsi="Corbel"/>
      <w:b/>
      <w:smallCaps/>
      <w:sz w:val="40"/>
      <w:szCs w:val="40"/>
    </w:rPr>
  </w:style>
  <w:style w:type="paragraph" w:customStyle="1" w:styleId="ABOETypeDoc">
    <w:name w:val="ABO_E_TypeDoc"/>
    <w:basedOn w:val="Standaard"/>
    <w:link w:val="ABOETypeDocChar"/>
    <w:qFormat/>
    <w:rsid w:val="0007382F"/>
    <w:pPr>
      <w:spacing w:after="0" w:line="240" w:lineRule="atLeast"/>
      <w:jc w:val="center"/>
    </w:pPr>
    <w:rPr>
      <w:rFonts w:ascii="Corbel" w:hAnsi="Corbel"/>
      <w:b/>
      <w:sz w:val="28"/>
      <w:szCs w:val="28"/>
    </w:rPr>
  </w:style>
  <w:style w:type="character" w:customStyle="1" w:styleId="ABOETypeDocChar">
    <w:name w:val="ABO_E_TypeDoc Char"/>
    <w:basedOn w:val="Standaardalinea-lettertype"/>
    <w:link w:val="ABOETypeDoc"/>
    <w:rsid w:val="0007382F"/>
    <w:rPr>
      <w:rFonts w:ascii="Corbel" w:hAnsi="Corbel"/>
      <w:b/>
      <w:sz w:val="28"/>
      <w:szCs w:val="28"/>
    </w:rPr>
  </w:style>
  <w:style w:type="paragraph" w:styleId="Koptekst">
    <w:name w:val="header"/>
    <w:basedOn w:val="Standaard"/>
    <w:link w:val="KoptekstChar"/>
    <w:uiPriority w:val="99"/>
    <w:unhideWhenUsed/>
    <w:rsid w:val="0007382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07382F"/>
  </w:style>
  <w:style w:type="paragraph" w:styleId="Voettekst">
    <w:name w:val="footer"/>
    <w:basedOn w:val="Standaard"/>
    <w:link w:val="VoettekstChar"/>
    <w:uiPriority w:val="99"/>
    <w:unhideWhenUsed/>
    <w:rsid w:val="0007382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07382F"/>
  </w:style>
  <w:style w:type="paragraph" w:customStyle="1" w:styleId="ABOEVoorblad">
    <w:name w:val="ABO_E_Voorblad"/>
    <w:basedOn w:val="ABOE"/>
    <w:link w:val="ABOEVoorbladChar"/>
    <w:qFormat/>
    <w:rsid w:val="0007382F"/>
  </w:style>
  <w:style w:type="character" w:customStyle="1" w:styleId="ABOEVoorbladChar">
    <w:name w:val="ABO_E_Voorblad Char"/>
    <w:basedOn w:val="ABOEChar"/>
    <w:link w:val="ABOEVoorblad"/>
    <w:rsid w:val="0007382F"/>
  </w:style>
  <w:style w:type="paragraph" w:customStyle="1" w:styleId="ABOEFooter">
    <w:name w:val="ABO_E_Footer"/>
    <w:basedOn w:val="Voettekst"/>
    <w:qFormat/>
    <w:rsid w:val="0007382F"/>
    <w:rPr>
      <w:sz w:val="20"/>
    </w:rPr>
  </w:style>
  <w:style w:type="paragraph" w:customStyle="1" w:styleId="ABOEOps1">
    <w:name w:val="ABO_E_Ops1"/>
    <w:basedOn w:val="ABOE"/>
    <w:qFormat/>
    <w:rsid w:val="0007382F"/>
    <w:pPr>
      <w:numPr>
        <w:numId w:val="3"/>
      </w:numPr>
      <w:contextualSpacing/>
    </w:pPr>
    <w:rPr>
      <w:lang w:eastAsia="nl-NL"/>
    </w:rPr>
  </w:style>
  <w:style w:type="paragraph" w:customStyle="1" w:styleId="ABOEOps2">
    <w:name w:val="ABO_E_Ops2"/>
    <w:basedOn w:val="ABOEOps1"/>
    <w:qFormat/>
    <w:rsid w:val="0007382F"/>
    <w:pPr>
      <w:numPr>
        <w:ilvl w:val="1"/>
      </w:numPr>
      <w:tabs>
        <w:tab w:val="num" w:pos="360"/>
      </w:tabs>
    </w:pPr>
  </w:style>
  <w:style w:type="paragraph" w:customStyle="1" w:styleId="ABOEOps3">
    <w:name w:val="ABO_E_Ops3"/>
    <w:basedOn w:val="ABOEOps2"/>
    <w:qFormat/>
    <w:rsid w:val="0007382F"/>
    <w:pPr>
      <w:numPr>
        <w:ilvl w:val="2"/>
      </w:numPr>
      <w:tabs>
        <w:tab w:val="num" w:pos="360"/>
      </w:tabs>
    </w:pPr>
  </w:style>
  <w:style w:type="character" w:styleId="Hyperlink">
    <w:name w:val="Hyperlink"/>
    <w:uiPriority w:val="99"/>
    <w:rsid w:val="0007382F"/>
    <w:rPr>
      <w:noProof w:val="0"/>
      <w:color w:val="0000FF"/>
      <w:u w:val="single"/>
      <w:lang w:val="nl-NL"/>
    </w:rPr>
  </w:style>
  <w:style w:type="character" w:customStyle="1" w:styleId="ABOEKop3Char">
    <w:name w:val="ABO_E_Kop3 Char"/>
    <w:basedOn w:val="Standaardalinea-lettertype"/>
    <w:link w:val="ABOEKop3"/>
    <w:rsid w:val="0007382F"/>
    <w:rPr>
      <w:rFonts w:ascii="Corbel" w:eastAsiaTheme="majorEastAsia" w:hAnsi="Corbel" w:cstheme="minorHAnsi"/>
      <w:bCs/>
      <w:smallCaps/>
      <w:sz w:val="28"/>
      <w:szCs w:val="28"/>
      <w:lang w:val="nl-NL" w:eastAsia="nl-NL"/>
    </w:rPr>
  </w:style>
  <w:style w:type="paragraph" w:customStyle="1" w:styleId="ABOEKop1NoPageBreak">
    <w:name w:val="ABO_E_Kop1_NoPageBreak"/>
    <w:basedOn w:val="ABOEKop1"/>
    <w:next w:val="ABOE"/>
    <w:qFormat/>
    <w:rsid w:val="0007382F"/>
    <w:pPr>
      <w:pageBreakBefore w:val="0"/>
      <w:numPr>
        <w:ilvl w:val="0"/>
        <w:numId w:val="0"/>
      </w:numPr>
      <w:tabs>
        <w:tab w:val="num" w:pos="720"/>
      </w:tabs>
      <w:ind w:hanging="284"/>
    </w:pPr>
  </w:style>
  <w:style w:type="paragraph" w:styleId="Onderwerpvanopmerking">
    <w:name w:val="annotation subject"/>
    <w:basedOn w:val="Tekstopmerking"/>
    <w:next w:val="Tekstopmerking"/>
    <w:link w:val="OnderwerpvanopmerkingChar"/>
    <w:uiPriority w:val="99"/>
    <w:semiHidden/>
    <w:unhideWhenUsed/>
    <w:rsid w:val="0007382F"/>
    <w:rPr>
      <w:b/>
      <w:bCs/>
      <w:szCs w:val="20"/>
    </w:rPr>
  </w:style>
  <w:style w:type="character" w:customStyle="1" w:styleId="OnderwerpvanopmerkingChar">
    <w:name w:val="Onderwerp van opmerking Char"/>
    <w:basedOn w:val="TekstopmerkingChar"/>
    <w:link w:val="Onderwerpvanopmerking"/>
    <w:uiPriority w:val="99"/>
    <w:semiHidden/>
    <w:rsid w:val="0007382F"/>
    <w:rPr>
      <w:b/>
      <w:bCs/>
      <w:sz w:val="20"/>
      <w:szCs w:val="20"/>
    </w:rPr>
  </w:style>
  <w:style w:type="paragraph" w:styleId="Kopvaninhoudsopgave">
    <w:name w:val="TOC Heading"/>
    <w:basedOn w:val="Kop1"/>
    <w:next w:val="Standaard"/>
    <w:uiPriority w:val="39"/>
    <w:unhideWhenUsed/>
    <w:qFormat/>
    <w:rsid w:val="0007382F"/>
    <w:pPr>
      <w:outlineLvl w:val="9"/>
    </w:pPr>
    <w:rPr>
      <w:lang w:val="en-US"/>
    </w:rPr>
  </w:style>
  <w:style w:type="paragraph" w:styleId="Inhopg2">
    <w:name w:val="toc 2"/>
    <w:basedOn w:val="Standaard"/>
    <w:next w:val="Standaard"/>
    <w:autoRedefine/>
    <w:uiPriority w:val="39"/>
    <w:unhideWhenUsed/>
    <w:rsid w:val="0007382F"/>
    <w:pPr>
      <w:spacing w:after="100"/>
      <w:ind w:left="220"/>
    </w:pPr>
  </w:style>
  <w:style w:type="paragraph" w:styleId="Inhopg3">
    <w:name w:val="toc 3"/>
    <w:basedOn w:val="Standaard"/>
    <w:next w:val="Standaard"/>
    <w:autoRedefine/>
    <w:uiPriority w:val="39"/>
    <w:unhideWhenUsed/>
    <w:rsid w:val="0007382F"/>
    <w:pPr>
      <w:spacing w:after="100"/>
      <w:ind w:left="440"/>
    </w:pPr>
  </w:style>
  <w:style w:type="paragraph" w:styleId="Inhopg1">
    <w:name w:val="toc 1"/>
    <w:basedOn w:val="Standaard"/>
    <w:next w:val="Standaard"/>
    <w:autoRedefine/>
    <w:uiPriority w:val="39"/>
    <w:semiHidden/>
    <w:unhideWhenUsed/>
    <w:rsid w:val="0007382F"/>
    <w:pPr>
      <w:spacing w:after="100"/>
    </w:pPr>
  </w:style>
  <w:style w:type="paragraph" w:customStyle="1" w:styleId="ABOEBijlage">
    <w:name w:val="ABO_E_Bijlage"/>
    <w:basedOn w:val="ABOE"/>
    <w:next w:val="ABOE"/>
    <w:qFormat/>
    <w:rsid w:val="0007382F"/>
    <w:pPr>
      <w:numPr>
        <w:numId w:val="10"/>
      </w:numPr>
      <w:jc w:val="center"/>
    </w:pPr>
    <w:rPr>
      <w:rFonts w:ascii="Corbel" w:hAnsi="Corbel"/>
      <w:b/>
      <w:smallCaps/>
      <w:sz w:val="28"/>
      <w:szCs w:val="24"/>
    </w:rPr>
  </w:style>
  <w:style w:type="paragraph" w:customStyle="1" w:styleId="ABOETitelInhoud">
    <w:name w:val="ABO_E_TitelInhoud"/>
    <w:basedOn w:val="ABOEKop1"/>
    <w:next w:val="ABOE"/>
    <w:link w:val="ABOETitelInhoudChar"/>
    <w:qFormat/>
    <w:rsid w:val="0007382F"/>
    <w:pPr>
      <w:numPr>
        <w:numId w:val="0"/>
      </w:numPr>
      <w:outlineLvl w:val="9"/>
    </w:pPr>
  </w:style>
  <w:style w:type="character" w:customStyle="1" w:styleId="ABOETitelInhoudChar">
    <w:name w:val="ABO_E_TitelInhoud Char"/>
    <w:basedOn w:val="Standaardalinea-lettertype"/>
    <w:link w:val="ABOETitelInhoud"/>
    <w:rsid w:val="0007382F"/>
    <w:rPr>
      <w:rFonts w:ascii="Corbel" w:eastAsiaTheme="majorEastAsia" w:hAnsi="Corbel" w:cstheme="minorHAnsi"/>
      <w:b/>
      <w:bCs/>
      <w:smallCaps/>
      <w:kern w:val="32"/>
      <w:sz w:val="36"/>
      <w:szCs w:val="36"/>
      <w:lang w:val="nl-NL" w:eastAsia="nl-NL"/>
    </w:rPr>
  </w:style>
  <w:style w:type="paragraph" w:customStyle="1" w:styleId="ABOEBijlageondertitel">
    <w:name w:val="ABO_E_Bijlage_ondertitel"/>
    <w:basedOn w:val="ABOEBijlage"/>
    <w:qFormat/>
    <w:rsid w:val="0007382F"/>
    <w:pPr>
      <w:numPr>
        <w:ilvl w:val="1"/>
      </w:numPr>
    </w:pPr>
    <w:rPr>
      <w:i/>
      <w:sz w:val="24"/>
    </w:rPr>
  </w:style>
  <w:style w:type="paragraph" w:styleId="Lijstmetafbeeldingen">
    <w:name w:val="table of figures"/>
    <w:basedOn w:val="Standaard"/>
    <w:next w:val="Standaard"/>
    <w:uiPriority w:val="99"/>
    <w:unhideWhenUsed/>
    <w:rsid w:val="0007382F"/>
    <w:pPr>
      <w:spacing w:after="0"/>
    </w:pPr>
  </w:style>
  <w:style w:type="paragraph" w:styleId="Lijstalinea">
    <w:name w:val="List Paragraph"/>
    <w:basedOn w:val="Standaard"/>
    <w:uiPriority w:val="34"/>
    <w:qFormat/>
    <w:rsid w:val="0007382F"/>
    <w:pPr>
      <w:ind w:left="720"/>
      <w:contextualSpacing/>
    </w:pPr>
  </w:style>
  <w:style w:type="paragraph" w:customStyle="1" w:styleId="ABOETabel">
    <w:name w:val="ABO_E_Tabel"/>
    <w:basedOn w:val="Standaard"/>
    <w:qFormat/>
    <w:rsid w:val="0007382F"/>
    <w:pPr>
      <w:spacing w:after="0"/>
    </w:pPr>
    <w:rPr>
      <w:sz w:val="20"/>
      <w:lang w:eastAsia="nl-NL"/>
    </w:rPr>
  </w:style>
  <w:style w:type="table" w:customStyle="1" w:styleId="ABOETABELSTIJL">
    <w:name w:val="ABO_E_TABELSTIJL"/>
    <w:basedOn w:val="Standaardtabel"/>
    <w:uiPriority w:val="99"/>
    <w:rsid w:val="0007382F"/>
    <w:pPr>
      <w:spacing w:after="0" w:line="264" w:lineRule="auto"/>
    </w:pPr>
    <w:rPr>
      <w:rFonts w:ascii="Calibri Light" w:hAnsi="Calibri Light"/>
      <w:sz w:val="20"/>
      <w:lang w:val="nl-NL" w:eastAsia="nl-NL"/>
    </w:rPr>
    <w:tblPr>
      <w:tblBorders>
        <w:top w:val="single" w:sz="4" w:space="0" w:color="auto"/>
        <w:left w:val="single" w:sz="4" w:space="0" w:color="auto"/>
        <w:bottom w:val="single" w:sz="4" w:space="0" w:color="auto"/>
        <w:right w:val="single" w:sz="4" w:space="0" w:color="auto"/>
        <w:insideH w:val="single" w:sz="4" w:space="0" w:color="A6A6A6" w:themeColor="background1" w:themeShade="A6"/>
        <w:insideV w:val="single" w:sz="4" w:space="0" w:color="A6A6A6" w:themeColor="background1" w:themeShade="A6"/>
      </w:tblBorders>
    </w:tblPr>
    <w:tblStylePr w:type="firstRow">
      <w:rPr>
        <w:rFonts w:ascii="Calibri Light" w:hAnsi="Calibri Light"/>
        <w:b/>
        <w:sz w:val="20"/>
      </w:rPr>
      <w:tblPr/>
      <w:trPr>
        <w:tblHeader/>
      </w:trPr>
      <w:tcPr>
        <w:shd w:val="clear" w:color="auto" w:fill="C9C9C9" w:themeFill="accent3" w:themeFillTint="99"/>
      </w:tcPr>
    </w:tblStylePr>
  </w:style>
  <w:style w:type="table" w:customStyle="1" w:styleId="ABOETABELSTIJL1">
    <w:name w:val="ABO_E_TABELSTIJL1"/>
    <w:basedOn w:val="Standaardtabel"/>
    <w:uiPriority w:val="99"/>
    <w:rsid w:val="0007382F"/>
    <w:pPr>
      <w:spacing w:after="0" w:line="264" w:lineRule="auto"/>
    </w:pPr>
    <w:rPr>
      <w:rFonts w:ascii="Calibri Light" w:hAnsi="Calibri Light"/>
      <w:sz w:val="20"/>
      <w:lang w:val="nl-NL" w:eastAsia="nl-NL"/>
    </w:rPr>
    <w:tblPr>
      <w:tblBorders>
        <w:top w:val="single" w:sz="4" w:space="0" w:color="auto"/>
        <w:left w:val="single" w:sz="4" w:space="0" w:color="auto"/>
        <w:bottom w:val="single" w:sz="4" w:space="0" w:color="auto"/>
        <w:right w:val="single" w:sz="4" w:space="0" w:color="auto"/>
        <w:insideH w:val="single" w:sz="4" w:space="0" w:color="A6A6A6" w:themeColor="background1" w:themeShade="A6"/>
        <w:insideV w:val="single" w:sz="4" w:space="0" w:color="A6A6A6" w:themeColor="background1" w:themeShade="A6"/>
      </w:tblBorders>
    </w:tblPr>
    <w:tblStylePr w:type="firstRow">
      <w:rPr>
        <w:rFonts w:ascii="Calibri Light" w:hAnsi="Calibri Light"/>
        <w:b/>
        <w:sz w:val="20"/>
      </w:rPr>
      <w:tblPr/>
      <w:trPr>
        <w:tblHeader/>
      </w:trPr>
      <w:tcPr>
        <w:shd w:val="clear" w:color="auto" w:fill="C9C9C9" w:themeFill="accent3" w:themeFillTint="99"/>
      </w:tcPr>
    </w:tblStylePr>
  </w:style>
  <w:style w:type="paragraph" w:customStyle="1" w:styleId="ABOEOpmTabel1">
    <w:name w:val="ABO_E_Opm_Tabel1"/>
    <w:basedOn w:val="Standaard"/>
    <w:rsid w:val="0007382F"/>
    <w:pPr>
      <w:numPr>
        <w:numId w:val="24"/>
      </w:numPr>
      <w:overflowPunct w:val="0"/>
      <w:autoSpaceDE w:val="0"/>
      <w:adjustRightInd w:val="0"/>
      <w:spacing w:after="0" w:line="240" w:lineRule="auto"/>
    </w:pPr>
    <w:rPr>
      <w:i/>
      <w:sz w:val="18"/>
      <w:szCs w:val="18"/>
      <w:lang w:va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g"/><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dov.vlaanderen.be/portaal/?module=public-bodemverkenner" TargetMode="External"/><Relationship Id="rId7" Type="http://schemas.openxmlformats.org/officeDocument/2006/relationships/image" Target="media/image1.jpeg"/><Relationship Id="rId12" Type="http://schemas.microsoft.com/office/2011/relationships/commentsExtended" Target="commentsExtended.xml"/><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ccff-test1.minfin.be/cadgisweb/?local=nl_B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hyperlink" Target="http://www.geopunt.be/kaart" TargetMode="External"/><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g"/><Relationship Id="rId22" Type="http://schemas.openxmlformats.org/officeDocument/2006/relationships/hyperlink" Target="http://www.geopunt.be/kaart" TargetMode="External"/><Relationship Id="rId27"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22</Pages>
  <Words>7401</Words>
  <Characters>40711</Characters>
  <Application>Microsoft Office Word</Application>
  <DocSecurity>0</DocSecurity>
  <Lines>339</Lines>
  <Paragraphs>96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48016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Maarten Praet</dc:creator>
  <cp:keywords/>
  <dc:description/>
  <cp:lastModifiedBy>Anouk Van der Kelen</cp:lastModifiedBy>
  <cp:revision>9</cp:revision>
  <dcterms:created xsi:type="dcterms:W3CDTF">2018-02-06T08:03:00Z</dcterms:created>
  <dcterms:modified xsi:type="dcterms:W3CDTF">2018-02-06T13:31:00Z</dcterms:modified>
</cp:coreProperties>
</file>